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44C89" w14:textId="77777777" w:rsidR="00A77B3E" w:rsidRDefault="00372526">
      <w:pPr>
        <w:bidi/>
        <w:spacing w:line="360" w:lineRule="auto"/>
        <w:jc w:val="lowKashida"/>
        <w:rPr>
          <w:rFonts w:cs="Microsoft Uighur"/>
          <w:szCs w:val="28"/>
          <w:rtl/>
        </w:rPr>
      </w:pPr>
      <w:r>
        <w:rPr>
          <w:rFonts w:cs="Microsoft Uighur"/>
          <w:szCs w:val="28"/>
          <w:rtl/>
        </w:rPr>
        <w:t xml:space="preserve">دور المنهج المقاصدي في استنباط  </w:t>
      </w:r>
    </w:p>
    <w:p w14:paraId="21E90F4B" w14:textId="77777777" w:rsidR="00A77B3E" w:rsidRDefault="00372526">
      <w:pPr>
        <w:bidi/>
        <w:spacing w:line="360" w:lineRule="auto"/>
        <w:jc w:val="lowKashida"/>
        <w:rPr>
          <w:rFonts w:cs="Microsoft Uighur"/>
          <w:szCs w:val="28"/>
          <w:rtl/>
        </w:rPr>
      </w:pPr>
      <w:r>
        <w:rPr>
          <w:rFonts w:cs="Microsoft Uighur"/>
          <w:szCs w:val="28"/>
          <w:rtl/>
        </w:rPr>
        <w:t xml:space="preserve">أحكام الاستفادة من أعضاء الإنسان  </w:t>
      </w:r>
    </w:p>
    <w:p w14:paraId="04FC7CD4" w14:textId="77777777" w:rsidR="00A77B3E" w:rsidRDefault="00372526">
      <w:pPr>
        <w:bidi/>
        <w:spacing w:line="360" w:lineRule="auto"/>
        <w:jc w:val="lowKashida"/>
        <w:rPr>
          <w:rFonts w:cs="Microsoft Uighur"/>
          <w:szCs w:val="28"/>
          <w:rtl/>
        </w:rPr>
      </w:pPr>
      <w:r>
        <w:rPr>
          <w:rFonts w:cs="Microsoft Uighur"/>
          <w:szCs w:val="28"/>
          <w:rtl/>
        </w:rPr>
        <w:t xml:space="preserve">في العلاج والبحث العلمي  </w:t>
      </w:r>
    </w:p>
    <w:p w14:paraId="654D768E" w14:textId="77777777" w:rsidR="00A77B3E" w:rsidRDefault="00372526">
      <w:pPr>
        <w:bidi/>
        <w:spacing w:line="360" w:lineRule="auto"/>
        <w:jc w:val="lowKashida"/>
        <w:rPr>
          <w:rFonts w:cs="Microsoft Uighur"/>
          <w:szCs w:val="28"/>
          <w:rtl/>
        </w:rPr>
      </w:pPr>
      <w:r>
        <w:rPr>
          <w:rFonts w:cs="Microsoft Uighur"/>
          <w:szCs w:val="28"/>
          <w:rtl/>
        </w:rPr>
        <w:t xml:space="preserve">د. منير بنجمور  (*)  </w:t>
      </w:r>
    </w:p>
    <w:p w14:paraId="67C9FF7F" w14:textId="77777777" w:rsidR="00A77B3E" w:rsidRDefault="00372526">
      <w:pPr>
        <w:bidi/>
        <w:spacing w:line="360" w:lineRule="auto"/>
        <w:jc w:val="lowKashida"/>
        <w:rPr>
          <w:rFonts w:cs="Microsoft Uighur"/>
          <w:szCs w:val="28"/>
          <w:rtl/>
        </w:rPr>
      </w:pPr>
      <w:r>
        <w:rPr>
          <w:rFonts w:cs="Microsoft Uighur"/>
          <w:szCs w:val="28"/>
          <w:rtl/>
        </w:rPr>
        <w:t xml:space="preserve">يحتل البحث في المناهج المعتمدة في استنباط أحكام المستجدات والمقارنة  بينها موقعا متميزا في الفكر التشريعي الحديث. ويستمد هذا الموضوع مشروعية  طرحه من طابعه الإشكالي أولا، ومن الحاجة الملحة إلى فقه إسلامي يواكب  التطورات العلمية الراهنة ثانيا.  </w:t>
      </w:r>
    </w:p>
    <w:p w14:paraId="4B5BAA24" w14:textId="77777777" w:rsidR="00A77B3E" w:rsidRDefault="00372526">
      <w:pPr>
        <w:bidi/>
        <w:spacing w:line="360" w:lineRule="auto"/>
        <w:jc w:val="lowKashida"/>
        <w:rPr>
          <w:rFonts w:cs="Microsoft Uighur"/>
          <w:szCs w:val="28"/>
          <w:rtl/>
        </w:rPr>
      </w:pPr>
      <w:r>
        <w:rPr>
          <w:rFonts w:cs="Microsoft Uighur"/>
          <w:szCs w:val="28"/>
          <w:rtl/>
        </w:rPr>
        <w:t>إن الإشكالي</w:t>
      </w:r>
      <w:r>
        <w:rPr>
          <w:rFonts w:cs="Microsoft Uighur"/>
          <w:szCs w:val="28"/>
          <w:rtl/>
        </w:rPr>
        <w:t xml:space="preserve">ات الأصولية التي تحوم حول بناء المعطيات النظرية المؤسسة  العملية استنباط الأحكام التكليفية للمستحدثات تكمن في تعدد الرؤى واختلاف  الأنظار وتباين المناهج، لاسيما ونحن إزاء وقائع من قبيل النوازل المسكوت عن  حكمها. وطبيعي جدا أن يحصل هذا الاختلاف في ظل الحرص </w:t>
      </w:r>
      <w:r>
        <w:rPr>
          <w:rFonts w:cs="Microsoft Uighur"/>
          <w:szCs w:val="28"/>
          <w:rtl/>
        </w:rPr>
        <w:t xml:space="preserve">على المنهج  الأجدى شرعا وواقعا لسد هذا الفراغ التشريعي.  </w:t>
      </w:r>
    </w:p>
    <w:p w14:paraId="169AFC59" w14:textId="77777777" w:rsidR="00A77B3E" w:rsidRDefault="00372526">
      <w:pPr>
        <w:bidi/>
        <w:spacing w:line="360" w:lineRule="auto"/>
        <w:jc w:val="lowKashida"/>
        <w:rPr>
          <w:rFonts w:cs="Microsoft Uighur"/>
          <w:szCs w:val="28"/>
          <w:rtl/>
        </w:rPr>
      </w:pPr>
      <w:r>
        <w:rPr>
          <w:rFonts w:cs="Microsoft Uighur"/>
          <w:szCs w:val="28"/>
          <w:rtl/>
        </w:rPr>
        <w:t>ولئن أثر بعضهم غلق باب الإفادة من منجزات الحضارة الحديثة خشية  الوقوع في المفاسد، أو بدعوى أن كل مستحدث بدعة وكل بدعة ضلالة، فإن  البعض الآخر ركن إلى العقل التبريري ليستلهم أحكاماً شرعية تفتح الأبوا</w:t>
      </w:r>
      <w:r>
        <w:rPr>
          <w:rFonts w:cs="Microsoft Uighur"/>
          <w:szCs w:val="28"/>
          <w:rtl/>
        </w:rPr>
        <w:t xml:space="preserve">ب على  مصراعيها لينتفع المسلم بنتاج تلك الإبداعات الحاصلة في شتى الميادين اعتبارا  لقاعدة الإباحة الشرعية.  </w:t>
      </w:r>
    </w:p>
    <w:p w14:paraId="52CFB0EE" w14:textId="77777777" w:rsidR="00A77B3E" w:rsidRDefault="00372526">
      <w:pPr>
        <w:bidi/>
        <w:spacing w:line="360" w:lineRule="auto"/>
        <w:jc w:val="lowKashida"/>
        <w:rPr>
          <w:rFonts w:cs="Microsoft Uighur"/>
          <w:szCs w:val="28"/>
          <w:rtl/>
        </w:rPr>
      </w:pPr>
      <w:r>
        <w:rPr>
          <w:rFonts w:cs="Microsoft Uighur"/>
          <w:szCs w:val="28"/>
          <w:rtl/>
        </w:rPr>
        <w:t xml:space="preserve">(*) أستاذ مساعد بالمعهد العالي الأصول الدين - جامعة الزيتونة - تونس... </w:t>
      </w:r>
    </w:p>
    <w:p w14:paraId="04C3890F" w14:textId="77777777" w:rsidR="00A77B3E" w:rsidRDefault="00372526">
      <w:pPr>
        <w:bidi/>
        <w:spacing w:line="360" w:lineRule="auto"/>
        <w:jc w:val="lowKashida"/>
        <w:rPr>
          <w:rFonts w:cs="Microsoft Uighur"/>
          <w:szCs w:val="28"/>
          <w:rtl/>
        </w:rPr>
      </w:pPr>
      <w:r>
        <w:rPr>
          <w:rFonts w:cs="Microsoft Uighur"/>
          <w:szCs w:val="28"/>
          <w:rtl/>
        </w:rPr>
        <w:t xml:space="preserve">دور المنهج المقاصدي في استنباط أحكام الاستفادة من أعضاء الإنسان  </w:t>
      </w:r>
    </w:p>
    <w:p w14:paraId="5C6DBBD2" w14:textId="77777777" w:rsidR="00A77B3E" w:rsidRDefault="00372526">
      <w:pPr>
        <w:bidi/>
        <w:spacing w:line="360" w:lineRule="auto"/>
        <w:jc w:val="lowKashida"/>
        <w:rPr>
          <w:rFonts w:cs="Microsoft Uighur"/>
          <w:szCs w:val="28"/>
          <w:rtl/>
        </w:rPr>
      </w:pPr>
      <w:r>
        <w:rPr>
          <w:rFonts w:cs="Microsoft Uighur"/>
          <w:szCs w:val="28"/>
          <w:rtl/>
        </w:rPr>
        <w:t>لقد وجد ا</w:t>
      </w:r>
      <w:r>
        <w:rPr>
          <w:rFonts w:cs="Microsoft Uighur"/>
          <w:szCs w:val="28"/>
          <w:rtl/>
        </w:rPr>
        <w:t xml:space="preserve">لمسلم نفسه منذ القرن التاسع عشر تقريبا وجها لوجه أمام  تطورات علمية هائلة طالت كل الميادين الاقتصادية والتعليمية والصحية وغيرها،  الأمر الذي أحدث له صدمة من جهة، وحيرة من جهة أخرى، فإما أن ينخرط في  صلب هذه الحضارة حتى يعيش لحظته التاريخية وينتفع بما صنعه </w:t>
      </w:r>
      <w:r>
        <w:rPr>
          <w:rFonts w:cs="Microsoft Uighur"/>
          <w:szCs w:val="28"/>
          <w:rtl/>
        </w:rPr>
        <w:t xml:space="preserve">البشر بفضل ما  آتاه الله من قدرات ومواهب وما أودعه في هذا الكون من خيرات وأسباب، وإما  أن ينزوي في ركن ويغمض عينيه عن مجريات الأحداث، قانعا بما تركه الأوائل،  واضعا سدا منيعا يحصنه من الفساد الأخلاقي وانحلال القيم التي قد تقترن بتلك  التطورات المغرية.  </w:t>
      </w:r>
    </w:p>
    <w:p w14:paraId="78CB4A0B" w14:textId="77777777" w:rsidR="00A77B3E" w:rsidRDefault="00372526">
      <w:pPr>
        <w:bidi/>
        <w:spacing w:line="360" w:lineRule="auto"/>
        <w:jc w:val="lowKashida"/>
        <w:rPr>
          <w:rFonts w:cs="Microsoft Uighur"/>
          <w:szCs w:val="28"/>
          <w:rtl/>
        </w:rPr>
      </w:pPr>
      <w:r>
        <w:rPr>
          <w:rFonts w:cs="Microsoft Uighur"/>
          <w:szCs w:val="28"/>
          <w:rtl/>
        </w:rPr>
        <w:t>حق</w:t>
      </w:r>
      <w:r>
        <w:rPr>
          <w:rFonts w:cs="Microsoft Uighur"/>
          <w:szCs w:val="28"/>
          <w:rtl/>
        </w:rPr>
        <w:t xml:space="preserve">يق على فقهاء العصر - والحال هذه - أن يضطلعوا بدورهم المتميز،  ويسعفوا الناس بالحلول الشرعية الملائمة حتى ينخرطوا في عصرهم دونما اغتراب  ولا انبتات، وحتى لا يظلوا مبهوتين مبهورين بتلك التطورات المذهلة، يجدون في  البحث عن الحلول الشرعية فيعودون خائبين حيارى </w:t>
      </w:r>
      <w:r>
        <w:rPr>
          <w:rFonts w:cs="Microsoft Uighur"/>
          <w:szCs w:val="28"/>
          <w:rtl/>
        </w:rPr>
        <w:t xml:space="preserve">ينتابهم شعور دفين بقصور  الشريعة الإسلامية عن مسايرة العصر.  </w:t>
      </w:r>
    </w:p>
    <w:p w14:paraId="29E47146" w14:textId="77777777" w:rsidR="00A77B3E" w:rsidRDefault="00372526">
      <w:pPr>
        <w:bidi/>
        <w:spacing w:line="360" w:lineRule="auto"/>
        <w:jc w:val="lowKashida"/>
        <w:rPr>
          <w:rFonts w:cs="Microsoft Uighur"/>
          <w:szCs w:val="28"/>
          <w:rtl/>
        </w:rPr>
      </w:pPr>
      <w:r>
        <w:rPr>
          <w:rFonts w:cs="Microsoft Uighur"/>
          <w:szCs w:val="28"/>
          <w:rtl/>
        </w:rPr>
        <w:t xml:space="preserve">من هنا بدأ المنهج المقاصدي هو النبراس الذي يستضاء به في استنباط  أحكام المستجدات، فهو يختزل بالصورة والفعل الملجأ لإسعاف المسلم اليوم  بالحلول الشرعية الملائمة خصوصا فيما يتعلق بمشاغله اليومية، </w:t>
      </w:r>
      <w:r>
        <w:rPr>
          <w:rFonts w:cs="Microsoft Uighur"/>
          <w:szCs w:val="28"/>
          <w:rtl/>
        </w:rPr>
        <w:t xml:space="preserve">أو الحالات  الاستثنائية التي قد تصادفه في حياته فتوقعه في حرج ومشقة لا خلاص منهما  إلا بالأخذ بالأسباب وفق رؤية شرعية مقاصدية يسعفه بها فقهاء العصر.  </w:t>
      </w:r>
    </w:p>
    <w:p w14:paraId="3BDA45D9" w14:textId="77777777" w:rsidR="00A77B3E" w:rsidRDefault="00372526">
      <w:pPr>
        <w:bidi/>
        <w:spacing w:line="360" w:lineRule="auto"/>
        <w:jc w:val="lowKashida"/>
        <w:rPr>
          <w:rFonts w:cs="Microsoft Uighur"/>
          <w:szCs w:val="28"/>
          <w:rtl/>
        </w:rPr>
      </w:pPr>
      <w:r>
        <w:rPr>
          <w:rFonts w:cs="Microsoft Uighur"/>
          <w:szCs w:val="28"/>
          <w:rtl/>
        </w:rPr>
        <w:t>وقد اخترت لهذه الدراسة موضوعاً يتصل اتصالا مباشرا بالتطور البيولوجي  في مستوى الصحة، ألا وهو الاستفادة من</w:t>
      </w:r>
      <w:r>
        <w:rPr>
          <w:rFonts w:cs="Microsoft Uighur"/>
          <w:szCs w:val="28"/>
          <w:rtl/>
        </w:rPr>
        <w:t xml:space="preserve"> أعضاء الإنسان في العلاج والبحث  العلمي.  </w:t>
      </w:r>
    </w:p>
    <w:p w14:paraId="3FB6713F" w14:textId="77777777" w:rsidR="00A77B3E" w:rsidRDefault="00372526">
      <w:pPr>
        <w:bidi/>
        <w:spacing w:line="360" w:lineRule="auto"/>
        <w:jc w:val="lowKashida"/>
        <w:rPr>
          <w:rFonts w:cs="Microsoft Uighur"/>
          <w:szCs w:val="28"/>
          <w:rtl/>
        </w:rPr>
      </w:pPr>
      <w:r>
        <w:rPr>
          <w:rFonts w:cs="Microsoft Uighur"/>
          <w:szCs w:val="28"/>
          <w:rtl/>
        </w:rPr>
        <w:t xml:space="preserve">تنقسم هذه الدراسة على قسمين :  </w:t>
      </w:r>
    </w:p>
    <w:p w14:paraId="55234870" w14:textId="77777777" w:rsidR="00A77B3E" w:rsidRDefault="00372526">
      <w:pPr>
        <w:bidi/>
        <w:spacing w:line="360" w:lineRule="auto"/>
        <w:jc w:val="lowKashida"/>
        <w:rPr>
          <w:rFonts w:cs="Microsoft Uighur"/>
          <w:szCs w:val="28"/>
          <w:rtl/>
        </w:rPr>
      </w:pPr>
      <w:r>
        <w:rPr>
          <w:rFonts w:cs="Microsoft Uighur"/>
          <w:szCs w:val="28"/>
          <w:rtl/>
        </w:rPr>
        <w:lastRenderedPageBreak/>
        <w:t xml:space="preserve">قسم نظري خصصته لتأصيل المقاصد الشرعية من حيث مفهومها، ومن  حيث كونها مستنداً شرعياً للاجتهاد كما أبان عن ذلك فقهاء أهل السنة.  </w:t>
      </w:r>
    </w:p>
    <w:p w14:paraId="459EE6A0" w14:textId="77777777" w:rsidR="00A77B3E" w:rsidRDefault="00372526">
      <w:pPr>
        <w:bidi/>
        <w:spacing w:line="360" w:lineRule="auto"/>
        <w:jc w:val="lowKashida"/>
        <w:rPr>
          <w:rFonts w:cs="Microsoft Uighur"/>
          <w:szCs w:val="28"/>
          <w:rtl/>
        </w:rPr>
      </w:pPr>
      <w:r>
        <w:rPr>
          <w:rFonts w:cs="Microsoft Uighur"/>
          <w:szCs w:val="28"/>
          <w:rtl/>
        </w:rPr>
        <w:t xml:space="preserve">۱۰۹ </w:t>
      </w:r>
    </w:p>
    <w:p w14:paraId="7C025E37" w14:textId="77777777" w:rsidR="00A77B3E" w:rsidRDefault="00372526">
      <w:pPr>
        <w:bidi/>
        <w:spacing w:line="360" w:lineRule="auto"/>
        <w:jc w:val="lowKashida"/>
        <w:rPr>
          <w:rFonts w:cs="Microsoft Uighur"/>
          <w:szCs w:val="28"/>
          <w:rtl/>
        </w:rPr>
      </w:pPr>
      <w:r>
        <w:rPr>
          <w:rFonts w:cs="Microsoft Uighur"/>
          <w:szCs w:val="28"/>
          <w:rtl/>
        </w:rPr>
        <w:t>ملف العدد المناهج المقارنة في استنباط أحكام المس</w:t>
      </w:r>
      <w:r>
        <w:rPr>
          <w:rFonts w:cs="Microsoft Uighur"/>
          <w:szCs w:val="28"/>
          <w:rtl/>
        </w:rPr>
        <w:t xml:space="preserve">تجدات والنوازل  </w:t>
      </w:r>
    </w:p>
    <w:p w14:paraId="01E558DF" w14:textId="77777777" w:rsidR="00A77B3E" w:rsidRDefault="00372526">
      <w:pPr>
        <w:bidi/>
        <w:spacing w:line="360" w:lineRule="auto"/>
        <w:jc w:val="lowKashida"/>
        <w:rPr>
          <w:rFonts w:cs="Microsoft Uighur"/>
          <w:szCs w:val="28"/>
          <w:rtl/>
        </w:rPr>
      </w:pPr>
      <w:r>
        <w:rPr>
          <w:rFonts w:cs="Microsoft Uighur"/>
          <w:szCs w:val="28"/>
          <w:rtl/>
        </w:rPr>
        <w:t xml:space="preserve">قسم تطبيقي أثرت فيه مجموعة من الإشكاليات الشرعية المتصلة  بالمستجدات، وتناولت خلالها نماذج تطبيقية تقيم الدليل على أهمية المنهج  المقاصدي في استنباط الأحكام لها، واكتفيت في ذلك بموضوع الاستفادة من  أعضاء الآدمي في العلاج والبحث العلمي.  </w:t>
      </w:r>
    </w:p>
    <w:p w14:paraId="568F2446" w14:textId="77777777" w:rsidR="00A77B3E" w:rsidRDefault="00372526">
      <w:pPr>
        <w:bidi/>
        <w:spacing w:line="360" w:lineRule="auto"/>
        <w:jc w:val="lowKashida"/>
        <w:rPr>
          <w:rFonts w:cs="Microsoft Uighur"/>
          <w:szCs w:val="28"/>
          <w:rtl/>
        </w:rPr>
      </w:pPr>
      <w:r>
        <w:rPr>
          <w:rFonts w:cs="Microsoft Uighur"/>
          <w:szCs w:val="28"/>
          <w:rtl/>
        </w:rPr>
        <w:t>و</w:t>
      </w:r>
      <w:r>
        <w:rPr>
          <w:rFonts w:cs="Microsoft Uighur"/>
          <w:szCs w:val="28"/>
          <w:rtl/>
        </w:rPr>
        <w:t>كان المرجع الأساسي الذي اعتمدته في القسم الثاني ما جادت به أقلام  فقهاء مجمع الفقه الإسلامي الدولي بجدة الذي يضم ممثلين عن جل البلدان  الإسلامية بمختلف مذاهبهم ولغاتهم وأجناسهم، وقد اعتمدت في القسم الأول  على المدونة الأصولية السنية، كما حاولت رصد موقف الش</w:t>
      </w:r>
      <w:r>
        <w:rPr>
          <w:rFonts w:cs="Microsoft Uighur"/>
          <w:szCs w:val="28"/>
          <w:rtl/>
        </w:rPr>
        <w:t xml:space="preserve">يعة من المنهج  المقاصدي.  </w:t>
      </w:r>
    </w:p>
    <w:p w14:paraId="4C6F734A" w14:textId="77777777" w:rsidR="00A77B3E" w:rsidRDefault="00372526">
      <w:pPr>
        <w:bidi/>
        <w:spacing w:line="360" w:lineRule="auto"/>
        <w:jc w:val="lowKashida"/>
        <w:rPr>
          <w:rFonts w:cs="Microsoft Uighur"/>
          <w:szCs w:val="28"/>
          <w:rtl/>
        </w:rPr>
      </w:pPr>
      <w:r>
        <w:rPr>
          <w:rFonts w:cs="Microsoft Uighur"/>
          <w:szCs w:val="28"/>
          <w:rtl/>
        </w:rPr>
        <w:t xml:space="preserve">1. الأسس النظرية :  </w:t>
      </w:r>
    </w:p>
    <w:p w14:paraId="6AA6B0E7" w14:textId="77777777" w:rsidR="00A77B3E" w:rsidRDefault="00372526">
      <w:pPr>
        <w:bidi/>
        <w:spacing w:line="360" w:lineRule="auto"/>
        <w:jc w:val="lowKashida"/>
        <w:rPr>
          <w:rFonts w:cs="Microsoft Uighur"/>
          <w:szCs w:val="28"/>
          <w:rtl/>
        </w:rPr>
      </w:pPr>
      <w:r>
        <w:rPr>
          <w:rFonts w:cs="Microsoft Uighur"/>
          <w:szCs w:val="28"/>
          <w:rtl/>
        </w:rPr>
        <w:t xml:space="preserve">أ. معنى مقاصد الشريعة :  </w:t>
      </w:r>
    </w:p>
    <w:p w14:paraId="17DD71A6" w14:textId="77777777" w:rsidR="00A77B3E" w:rsidRDefault="00372526">
      <w:pPr>
        <w:bidi/>
        <w:spacing w:line="360" w:lineRule="auto"/>
        <w:jc w:val="lowKashida"/>
        <w:rPr>
          <w:rFonts w:cs="Microsoft Uighur"/>
          <w:szCs w:val="28"/>
          <w:rtl/>
        </w:rPr>
      </w:pPr>
      <w:r>
        <w:rPr>
          <w:rFonts w:cs="Microsoft Uighur"/>
          <w:szCs w:val="28"/>
          <w:rtl/>
        </w:rPr>
        <w:t>المقاصد هي: الأعمال والتصرفات المقصودة لذاتها والتي تسعى النفوس  إلى تحصيلها بمساع شتى، أو تحمل على السعي إليها امتثالا (1) فإذا كان  المقصود لذاته هو المقصد فإن ما لم يكن مقصودا لذا</w:t>
      </w:r>
      <w:r>
        <w:rPr>
          <w:rFonts w:cs="Microsoft Uighur"/>
          <w:szCs w:val="28"/>
          <w:rtl/>
        </w:rPr>
        <w:t xml:space="preserve">ته يسمى وسيلة. وعادة ما  نرى كل إنسان يجد في أتخاذ وسائل متعددة لتحقيق غايات ومقاصد إما اختيارا  أو استجابة لطلب.  </w:t>
      </w:r>
    </w:p>
    <w:p w14:paraId="255DBE14" w14:textId="77777777" w:rsidR="00A77B3E" w:rsidRDefault="00372526">
      <w:pPr>
        <w:bidi/>
        <w:spacing w:line="360" w:lineRule="auto"/>
        <w:jc w:val="lowKashida"/>
        <w:rPr>
          <w:rFonts w:cs="Microsoft Uighur"/>
          <w:szCs w:val="28"/>
          <w:rtl/>
        </w:rPr>
      </w:pPr>
      <w:r>
        <w:rPr>
          <w:rFonts w:cs="Microsoft Uighur"/>
          <w:szCs w:val="28"/>
          <w:rtl/>
        </w:rPr>
        <w:t>ورحمة من الله بعباده، جاءت الشريعة الإسلامية لتضبط أعمال الناس  وتصرفاتهم على وجه المصلحة والمنفعة جلباً، والمفسدة والمضرة درءاً حتى تكون  م</w:t>
      </w:r>
      <w:r>
        <w:rPr>
          <w:rFonts w:cs="Microsoft Uighur"/>
          <w:szCs w:val="28"/>
          <w:rtl/>
        </w:rPr>
        <w:t xml:space="preserve">قاصد المكلف ملائمة لقصد الشارع فتكون مقاصد الشريعة إذن: أهدافها وغاياتها  التي يحمل الإنسان على تحصيلها جلباً للمنفعة ودرءا للمفسدة بوسائل مشروعة.  ولا عبرة بالصور والألفاظ في تحصيل مقاصد الشرع.  </w:t>
      </w:r>
    </w:p>
    <w:p w14:paraId="1851D7C4" w14:textId="77777777" w:rsidR="00A77B3E" w:rsidRDefault="00372526">
      <w:pPr>
        <w:bidi/>
        <w:spacing w:line="360" w:lineRule="auto"/>
        <w:jc w:val="lowKashida"/>
        <w:rPr>
          <w:rFonts w:cs="Microsoft Uighur"/>
          <w:szCs w:val="28"/>
          <w:rtl/>
        </w:rPr>
      </w:pPr>
      <w:r>
        <w:rPr>
          <w:rFonts w:cs="Microsoft Uighur"/>
          <w:szCs w:val="28"/>
          <w:rtl/>
        </w:rPr>
        <w:t>أما الوسائل الشرعية فشرعها الإسلام لأن بها تحصيل المقاصد فه</w:t>
      </w:r>
      <w:r>
        <w:rPr>
          <w:rFonts w:cs="Microsoft Uighur"/>
          <w:szCs w:val="28"/>
          <w:rtl/>
        </w:rPr>
        <w:t xml:space="preserve">ي غير  مقصودة لذاتها كالإشهاد والشهرة اللذين شرعا لأنهما وسيلة لإبعاد صور النكاح </w:t>
      </w:r>
    </w:p>
    <w:p w14:paraId="16CF2D28" w14:textId="77777777" w:rsidR="00A77B3E" w:rsidRDefault="00372526">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٢٠١٤م </w:t>
      </w:r>
    </w:p>
    <w:p w14:paraId="25041ECA" w14:textId="77777777" w:rsidR="00A77B3E" w:rsidRDefault="00372526">
      <w:pPr>
        <w:bidi/>
        <w:spacing w:line="360" w:lineRule="auto"/>
        <w:jc w:val="lowKashida"/>
        <w:rPr>
          <w:rFonts w:cs="Microsoft Uighur"/>
          <w:szCs w:val="28"/>
          <w:rtl/>
        </w:rPr>
      </w:pPr>
      <w:r>
        <w:rPr>
          <w:rFonts w:cs="Microsoft Uighur"/>
          <w:szCs w:val="28"/>
          <w:rtl/>
        </w:rPr>
        <w:t xml:space="preserve">دور المنهج المقاصدي في استنباط أحكام الاستفادة من أعضاء الإنسان  </w:t>
      </w:r>
    </w:p>
    <w:p w14:paraId="2A1DFB42" w14:textId="77777777" w:rsidR="00A77B3E" w:rsidRDefault="00372526">
      <w:pPr>
        <w:bidi/>
        <w:spacing w:line="360" w:lineRule="auto"/>
        <w:jc w:val="lowKashida"/>
        <w:rPr>
          <w:rFonts w:cs="Microsoft Uighur"/>
          <w:szCs w:val="28"/>
          <w:rtl/>
        </w:rPr>
      </w:pPr>
      <w:r>
        <w:rPr>
          <w:rFonts w:cs="Microsoft Uighur"/>
          <w:szCs w:val="28"/>
          <w:rtl/>
        </w:rPr>
        <w:t>عن الزنا ) وتأخذ الوسيلة حكم المقصد ومتى سقط</w:t>
      </w:r>
      <w:r>
        <w:rPr>
          <w:rFonts w:cs="Microsoft Uighur"/>
          <w:szCs w:val="28"/>
          <w:rtl/>
        </w:rPr>
        <w:t xml:space="preserve"> اعتبار المقصد سقط اعتبار  الوسيلة.  </w:t>
      </w:r>
    </w:p>
    <w:p w14:paraId="5B3CDE94" w14:textId="77777777" w:rsidR="00A77B3E" w:rsidRDefault="00372526">
      <w:pPr>
        <w:bidi/>
        <w:spacing w:line="360" w:lineRule="auto"/>
        <w:jc w:val="lowKashida"/>
        <w:rPr>
          <w:rFonts w:cs="Microsoft Uighur"/>
          <w:szCs w:val="28"/>
          <w:rtl/>
        </w:rPr>
      </w:pPr>
      <w:r>
        <w:rPr>
          <w:rFonts w:cs="Microsoft Uighur"/>
          <w:szCs w:val="28"/>
          <w:rtl/>
        </w:rPr>
        <w:t>وقد استفرغ علماء الشريعة من أهل السنة جهودهم في الكشف عن مقاصد  الشريعة لأنهم لاحظوا عبر الاستقراء أنها تحيط بسائر أنحاء التشريع الإسلامي  خصوصا في قسم المعاملات، يقول الإمام أبو حامد الغزالي ( ٥٠٥ هـ): "أغلب  عادات الشرع في غير العبادات اتباع المناسبات وا</w:t>
      </w:r>
      <w:r>
        <w:rPr>
          <w:rFonts w:cs="Microsoft Uighur"/>
          <w:szCs w:val="28"/>
          <w:rtl/>
        </w:rPr>
        <w:t xml:space="preserve">لمصالح دون التحكمات  الجامدة (۳)، ويقول نجم الدين الطوفي (٧١٦) هـ) : "إنما ترجع رعاية المصالح، في  المعاملات ونحوها، لأن رعايتها في ذلك هو قطب مقصود الشرع منها بخلاف  العبادات فإنها حق الشرع (٤)  </w:t>
      </w:r>
    </w:p>
    <w:p w14:paraId="4933B82B" w14:textId="77777777" w:rsidR="00A77B3E" w:rsidRDefault="00372526">
      <w:pPr>
        <w:bidi/>
        <w:spacing w:line="360" w:lineRule="auto"/>
        <w:jc w:val="lowKashida"/>
        <w:rPr>
          <w:rFonts w:cs="Microsoft Uighur"/>
          <w:szCs w:val="28"/>
          <w:rtl/>
        </w:rPr>
      </w:pPr>
      <w:r>
        <w:rPr>
          <w:rFonts w:cs="Microsoft Uighur"/>
          <w:szCs w:val="28"/>
          <w:rtl/>
        </w:rPr>
        <w:t>كما ميز العلماء المقاصد الشرعية عن القياس رغم اتحادهما في م</w:t>
      </w:r>
      <w:r>
        <w:rPr>
          <w:rFonts w:cs="Microsoft Uighur"/>
          <w:szCs w:val="28"/>
          <w:rtl/>
        </w:rPr>
        <w:t>يزة  الإلحاق، وبيانه أنه إذا كانت الأوصاف في القياس فرعية قريبة وتسمى عللا مثل  الإسكار في الخمر، فإن الأوصاف في البحث المقاصدي كليات سواء أكانت عالية  وهي المصلحة والمفسدة أم دونها التي هي المقاصد القريبة مثل حفظ النفس، وإذا  عجز المجتهد عن إلحاق النظير ب</w:t>
      </w:r>
      <w:r>
        <w:rPr>
          <w:rFonts w:cs="Microsoft Uighur"/>
          <w:szCs w:val="28"/>
          <w:rtl/>
        </w:rPr>
        <w:t xml:space="preserve">نظيره ألحقه بحكم كلياته القريبة أو العالية أو  دونها (0)  </w:t>
      </w:r>
    </w:p>
    <w:p w14:paraId="602D32BE" w14:textId="77777777" w:rsidR="00A77B3E" w:rsidRDefault="00372526">
      <w:pPr>
        <w:bidi/>
        <w:spacing w:line="360" w:lineRule="auto"/>
        <w:jc w:val="lowKashida"/>
        <w:rPr>
          <w:rFonts w:cs="Microsoft Uighur"/>
          <w:szCs w:val="28"/>
          <w:rtl/>
        </w:rPr>
      </w:pPr>
      <w:r>
        <w:rPr>
          <w:rFonts w:cs="Microsoft Uighur"/>
          <w:szCs w:val="28"/>
          <w:rtl/>
        </w:rPr>
        <w:lastRenderedPageBreak/>
        <w:t xml:space="preserve">و خلاصة القول: إن تكاليف الشرع ترجع إلى حفظ مقاصدها في الخلق  بإخراج المكلف عن داعية هواه حتى يكون عبدا لله اختيارا كما هو عبد الله  اضطرارا على حد تعبير الإمام أبي إسحاق الشاطبي (-٧٩٠هـ) رائد علم </w:t>
      </w:r>
      <w:r>
        <w:rPr>
          <w:rFonts w:cs="Microsoft Uighur"/>
          <w:szCs w:val="28"/>
          <w:rtl/>
        </w:rPr>
        <w:t xml:space="preserve"> المقاصد )  </w:t>
      </w:r>
    </w:p>
    <w:p w14:paraId="41009D28" w14:textId="77777777" w:rsidR="00A77B3E" w:rsidRDefault="00372526">
      <w:pPr>
        <w:bidi/>
        <w:spacing w:line="360" w:lineRule="auto"/>
        <w:jc w:val="lowKashida"/>
        <w:rPr>
          <w:rFonts w:cs="Microsoft Uighur"/>
          <w:szCs w:val="28"/>
          <w:rtl/>
        </w:rPr>
      </w:pPr>
      <w:r>
        <w:rPr>
          <w:rFonts w:cs="Microsoft Uighur"/>
          <w:szCs w:val="28"/>
          <w:rtl/>
        </w:rPr>
        <w:t>وقد قسم العلماء المقاصد إلى عامة وخاصة، أما مقاصد التشريع العامة فهي :  المعاني والحكم الملحوظة للشارع في جميع أحوال التشريع أو معظمها " سواء  كانت لعموم الأمة أو معظمها، ضرورية كانت أم حاجية أم تحسينية، وما فيه حظ  ظاهر للناس أو خفي أما مقاصد</w:t>
      </w:r>
      <w:r>
        <w:rPr>
          <w:rFonts w:cs="Microsoft Uighur"/>
          <w:szCs w:val="28"/>
          <w:rtl/>
        </w:rPr>
        <w:t xml:space="preserve"> التشريع الخاصة فهي ما يختص بأنواع المعاملات  بين الناس أو ما فيه نفع الآحاد منهم ).  </w:t>
      </w:r>
    </w:p>
    <w:p w14:paraId="4F99E438" w14:textId="77777777" w:rsidR="00A77B3E" w:rsidRDefault="00372526">
      <w:pPr>
        <w:bidi/>
        <w:spacing w:line="360" w:lineRule="auto"/>
        <w:jc w:val="lowKashida"/>
        <w:rPr>
          <w:rFonts w:cs="Microsoft Uighur"/>
          <w:szCs w:val="28"/>
          <w:rtl/>
        </w:rPr>
      </w:pPr>
      <w:r>
        <w:rPr>
          <w:rFonts w:cs="Microsoft Uighur"/>
          <w:szCs w:val="28"/>
          <w:rtl/>
        </w:rPr>
        <w:t xml:space="preserve">۱۱۱ </w:t>
      </w:r>
    </w:p>
    <w:p w14:paraId="5DD50645" w14:textId="77777777" w:rsidR="00A77B3E" w:rsidRDefault="00372526">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505E5B4F" w14:textId="77777777" w:rsidR="00A77B3E" w:rsidRDefault="00372526">
      <w:pPr>
        <w:bidi/>
        <w:spacing w:line="360" w:lineRule="auto"/>
        <w:jc w:val="lowKashida"/>
        <w:rPr>
          <w:rFonts w:cs="Microsoft Uighur"/>
          <w:szCs w:val="28"/>
          <w:rtl/>
        </w:rPr>
      </w:pPr>
      <w:r>
        <w:rPr>
          <w:rFonts w:cs="Microsoft Uighur"/>
          <w:szCs w:val="28"/>
          <w:rtl/>
        </w:rPr>
        <w:t xml:space="preserve">ومن المقاصد ما هو قطعي وهو المأخوذ من متكرر القرآن تكرراً ينفي  احتمال المجاز أو المبالغة، نحو كون </w:t>
      </w:r>
      <w:r>
        <w:rPr>
          <w:rFonts w:cs="Microsoft Uighur"/>
          <w:szCs w:val="28"/>
          <w:rtl/>
        </w:rPr>
        <w:t xml:space="preserve">مقصد الشارع التيسير، ومنها ما هو ظني قريب  من القطعي، فإنه داخل تحت أصل قطعي في هذا الباب مثل قوله : لا ضرر ولا  ضرار فهو دليل ظني لأنه خبر آحاد ولكن إزالة الضرر في الشريعة الإسلامية  أصل مقطوع به معلوم بالاستقراء .  </w:t>
      </w:r>
    </w:p>
    <w:p w14:paraId="4EE1C229" w14:textId="77777777" w:rsidR="00A77B3E" w:rsidRDefault="00372526">
      <w:pPr>
        <w:bidi/>
        <w:spacing w:line="360" w:lineRule="auto"/>
        <w:jc w:val="lowKashida"/>
        <w:rPr>
          <w:rFonts w:cs="Microsoft Uighur"/>
          <w:szCs w:val="28"/>
          <w:rtl/>
        </w:rPr>
      </w:pPr>
      <w:r>
        <w:rPr>
          <w:rFonts w:cs="Microsoft Uighur"/>
          <w:szCs w:val="28"/>
          <w:rtl/>
        </w:rPr>
        <w:t>ولا يمكن أن تكون المصالح الشرعية مفاهي</w:t>
      </w:r>
      <w:r>
        <w:rPr>
          <w:rFonts w:cs="Microsoft Uighur"/>
          <w:szCs w:val="28"/>
          <w:rtl/>
        </w:rPr>
        <w:t>م عقلية تتحدد في دائرة العقل  الأولي البديهي، إنما تأتي هذه المفاهيم في طول المعايشة، وقد أدرك الشارع البعد  العملي للمصلحة والمفسدة، فكانت التشريعات الإسلامية أحكاماً واقعية تتصل  بحياة الناس في سائر مناحيها، ولم تكن قط معطيات مجردة تحلق في فضاء  النظريات</w:t>
      </w:r>
      <w:r>
        <w:rPr>
          <w:rFonts w:cs="Microsoft Uighur"/>
          <w:szCs w:val="28"/>
          <w:rtl/>
        </w:rPr>
        <w:t xml:space="preserve"> أو تنزل إلى رداءة الواقع ومفاسده وإن بدت منافع في ظاهرها، يقول  ميثاق العسر في هذا السياق: «وعندما يضع المشرع أحكامه على أساس المصالح والمفاسد، فسوف يبني ذلك على الأحكام العملية التي تنظر إلى الأفعال في دائرتها  الخارجية .  </w:t>
      </w:r>
    </w:p>
    <w:p w14:paraId="45E27E47" w14:textId="77777777" w:rsidR="00A77B3E" w:rsidRDefault="00372526">
      <w:pPr>
        <w:bidi/>
        <w:spacing w:line="360" w:lineRule="auto"/>
        <w:jc w:val="lowKashida"/>
        <w:rPr>
          <w:rFonts w:cs="Microsoft Uighur"/>
          <w:szCs w:val="28"/>
          <w:rtl/>
        </w:rPr>
      </w:pPr>
      <w:r>
        <w:rPr>
          <w:rFonts w:cs="Microsoft Uighur"/>
          <w:szCs w:val="28"/>
          <w:rtl/>
        </w:rPr>
        <w:t xml:space="preserve">ب. تأصيل المقاصد الشرعية :  </w:t>
      </w:r>
    </w:p>
    <w:p w14:paraId="1D134C67" w14:textId="77777777" w:rsidR="00A77B3E" w:rsidRDefault="00372526">
      <w:pPr>
        <w:bidi/>
        <w:spacing w:line="360" w:lineRule="auto"/>
        <w:jc w:val="lowKashida"/>
        <w:rPr>
          <w:rFonts w:cs="Microsoft Uighur"/>
          <w:szCs w:val="28"/>
          <w:rtl/>
        </w:rPr>
      </w:pPr>
      <w:r>
        <w:rPr>
          <w:rFonts w:cs="Microsoft Uighur"/>
          <w:szCs w:val="28"/>
          <w:rtl/>
        </w:rPr>
        <w:t>ب</w:t>
      </w:r>
      <w:r>
        <w:rPr>
          <w:rFonts w:cs="Microsoft Uighur"/>
          <w:szCs w:val="28"/>
          <w:rtl/>
        </w:rPr>
        <w:t>عث الله سبحانه وتعالى رسوله النبي بالكتاب والحكمة رحمة بعباده في  العاجل والأجل معا، قال تعالى : واذكروا نعمة الله عليكم وما أنزل عليكم من  الكتاب والحكمة يعظكم به . والحكمة هي العلم المستفاد من الشريعة وهو  العبرة بأحوال الأمم الماضية وإدراك مصالح الدين و</w:t>
      </w:r>
      <w:r>
        <w:rPr>
          <w:rFonts w:cs="Microsoft Uighur"/>
          <w:szCs w:val="28"/>
          <w:rtl/>
        </w:rPr>
        <w:t xml:space="preserve">أسرار الشريعة، ومعنى إنزال  الحكمة أنها كانت حاصلة من آيات القرآن، ومن الإيماء إلى العمل، ومما يحصل  أثناء ممارسة الدين (۱۳)، فالقرآن أصل دين الإسلام وفيه تبيان كل شيء لأنه يتضمن  أصول الأحكام وكلياتها ويشير إلى مقاصد الشريعة في الخلق (۱۳) استمالة للقلوب  </w:t>
      </w:r>
      <w:r>
        <w:rPr>
          <w:rFonts w:cs="Microsoft Uighur"/>
          <w:szCs w:val="28"/>
          <w:rtl/>
        </w:rPr>
        <w:t xml:space="preserve">إلى الطمأنينة والقبول بالطبع والمسارعة إلى التصديق لأن النفوس إلى قبول  الأحكام المعقولة الجارية على ذوق المصالح أميل منها إلى قهر التحكم ومرارة  التعبد، كما يقول الغزالي (١٤)  </w:t>
      </w:r>
    </w:p>
    <w:p w14:paraId="0866C065" w14:textId="77777777" w:rsidR="00A77B3E" w:rsidRDefault="00372526">
      <w:pPr>
        <w:bidi/>
        <w:spacing w:line="360" w:lineRule="auto"/>
        <w:jc w:val="lowKashida"/>
        <w:rPr>
          <w:rFonts w:cs="Microsoft Uighur"/>
          <w:szCs w:val="28"/>
          <w:rtl/>
        </w:rPr>
      </w:pPr>
      <w:r>
        <w:rPr>
          <w:rFonts w:cs="Microsoft Uighur"/>
          <w:szCs w:val="28"/>
          <w:rtl/>
        </w:rPr>
        <w:t xml:space="preserve">۱۱۲  </w:t>
      </w:r>
    </w:p>
    <w:p w14:paraId="68EFA646" w14:textId="77777777" w:rsidR="00A77B3E" w:rsidRDefault="00372526">
      <w:pPr>
        <w:bidi/>
        <w:spacing w:line="360" w:lineRule="auto"/>
        <w:jc w:val="lowKashida"/>
        <w:rPr>
          <w:rFonts w:cs="Microsoft Uighur"/>
          <w:szCs w:val="28"/>
          <w:rtl/>
        </w:rPr>
      </w:pPr>
      <w:r>
        <w:rPr>
          <w:rFonts w:cs="Microsoft Uighur"/>
          <w:szCs w:val="28"/>
          <w:rtl/>
        </w:rPr>
        <w:t xml:space="preserve">الفقه المقارن - العددان (٥٤) السنة الثانية ٫ ربيع - صيف ٢٠١٤ م - </w:t>
      </w:r>
    </w:p>
    <w:p w14:paraId="4CCAC57D" w14:textId="77777777" w:rsidR="00A77B3E" w:rsidRDefault="00372526">
      <w:pPr>
        <w:bidi/>
        <w:spacing w:line="360" w:lineRule="auto"/>
        <w:jc w:val="lowKashida"/>
        <w:rPr>
          <w:rFonts w:cs="Microsoft Uighur"/>
          <w:szCs w:val="28"/>
          <w:rtl/>
        </w:rPr>
      </w:pPr>
      <w:r>
        <w:rPr>
          <w:rFonts w:cs="Microsoft Uighur"/>
          <w:szCs w:val="28"/>
          <w:rtl/>
        </w:rPr>
        <w:t>دور ال</w:t>
      </w:r>
      <w:r>
        <w:rPr>
          <w:rFonts w:cs="Microsoft Uighur"/>
          <w:szCs w:val="28"/>
          <w:rtl/>
        </w:rPr>
        <w:t xml:space="preserve">منهج المقاصدي في استنباط احكام الاستفادة من أعضاء الإنسان  </w:t>
      </w:r>
    </w:p>
    <w:p w14:paraId="1A072221" w14:textId="77777777" w:rsidR="00A77B3E" w:rsidRDefault="00372526">
      <w:pPr>
        <w:bidi/>
        <w:spacing w:line="360" w:lineRule="auto"/>
        <w:jc w:val="lowKashida"/>
        <w:rPr>
          <w:rFonts w:cs="Microsoft Uighur"/>
          <w:szCs w:val="28"/>
          <w:rtl/>
        </w:rPr>
      </w:pPr>
      <w:r>
        <w:rPr>
          <w:rFonts w:cs="Microsoft Uighur"/>
          <w:szCs w:val="28"/>
          <w:rtl/>
        </w:rPr>
        <w:t>ولئن كان التكليف الشرعي يطلق على الأمر الذي يفعل فيه كلفة وتكلف أي  مشقة، فإن هذا الإصلاح الشرعي الجديد يعتمد في مفهومه المصالح ودرء المفاسد  لا المشقة غير المعتادة، كما لا يعتمد ملائمة الطبع ومنا</w:t>
      </w:r>
      <w:r>
        <w:rPr>
          <w:rFonts w:cs="Microsoft Uighur"/>
          <w:szCs w:val="28"/>
          <w:rtl/>
        </w:rPr>
        <w:t xml:space="preserve">فرته أو الاسترسال مع  الهوى (١٥) فما حرم الإسلام إلا تناول ما فيه معنى حقيقياً يضر بالدين أو بالبدن أو  العقل وما عاداه مباح، كما بنى أحكام المعاملات على الحقيقة وتحصيل المنفعة  بالتصريح أو بالتلميح (١٦).  </w:t>
      </w:r>
    </w:p>
    <w:p w14:paraId="1EB51E0A" w14:textId="77777777" w:rsidR="00A77B3E" w:rsidRDefault="00372526">
      <w:pPr>
        <w:bidi/>
        <w:spacing w:line="360" w:lineRule="auto"/>
        <w:jc w:val="lowKashida"/>
        <w:rPr>
          <w:rFonts w:cs="Microsoft Uighur"/>
          <w:szCs w:val="28"/>
          <w:rtl/>
        </w:rPr>
      </w:pPr>
      <w:r>
        <w:rPr>
          <w:rFonts w:cs="Microsoft Uighur"/>
          <w:szCs w:val="28"/>
          <w:rtl/>
        </w:rPr>
        <w:t xml:space="preserve">ج. أهمية علم المقاصد في التشريع :  </w:t>
      </w:r>
    </w:p>
    <w:p w14:paraId="254E1524" w14:textId="77777777" w:rsidR="00A77B3E" w:rsidRDefault="00372526">
      <w:pPr>
        <w:bidi/>
        <w:spacing w:line="360" w:lineRule="auto"/>
        <w:jc w:val="lowKashida"/>
        <w:rPr>
          <w:rFonts w:cs="Microsoft Uighur"/>
          <w:szCs w:val="28"/>
          <w:rtl/>
        </w:rPr>
      </w:pPr>
      <w:r>
        <w:rPr>
          <w:rFonts w:cs="Microsoft Uighur"/>
          <w:szCs w:val="28"/>
          <w:rtl/>
        </w:rPr>
        <w:lastRenderedPageBreak/>
        <w:t>إن المتأمل في</w:t>
      </w:r>
      <w:r>
        <w:rPr>
          <w:rFonts w:cs="Microsoft Uighur"/>
          <w:szCs w:val="28"/>
          <w:rtl/>
        </w:rPr>
        <w:t xml:space="preserve"> مباحث علم أصول الفقه التي بسط الأصوليون القول فيها،  واستفرغوا جهودهم في التنظير لها، يجد أن معظمها يتصل بمحور استنباط الأحكام  الشرعية من ألفاظ الشارع بواسطة قواعد لغوية وأخرى منطقية أقحمت فيها حتى  اختلط علم الأصول بما ليس من جوهره وأدخلت فيه زيادات خار</w:t>
      </w:r>
      <w:r>
        <w:rPr>
          <w:rFonts w:cs="Microsoft Uighur"/>
          <w:szCs w:val="28"/>
          <w:rtl/>
        </w:rPr>
        <w:t xml:space="preserve">جة عنه.  </w:t>
      </w:r>
    </w:p>
    <w:p w14:paraId="3F8DBFB3" w14:textId="77777777" w:rsidR="00A77B3E" w:rsidRDefault="00372526">
      <w:pPr>
        <w:bidi/>
        <w:spacing w:line="360" w:lineRule="auto"/>
        <w:jc w:val="lowKashida"/>
        <w:rPr>
          <w:rFonts w:cs="Microsoft Uighur"/>
          <w:szCs w:val="28"/>
          <w:rtl/>
        </w:rPr>
      </w:pPr>
      <w:r>
        <w:rPr>
          <w:rFonts w:cs="Microsoft Uighur"/>
          <w:szCs w:val="28"/>
          <w:rtl/>
        </w:rPr>
        <w:t>وفي هذا الخضم، لم يتناول الأصوليون مقاصد الأحكام وحكمها إلا نادرا  وبالتحديد في مبحث القياس، فكان هذا التغافل سببا في تأخر هذا العلم باعتبار أن  وظيفته التشريعية لم تتحقق على الوجه المطلوب، وكان ذلك كله سببا في جمود  كبير للفقهاء ونقص أحكام نافعة</w:t>
      </w:r>
      <w:r>
        <w:rPr>
          <w:rFonts w:cs="Microsoft Uighur"/>
          <w:szCs w:val="28"/>
          <w:rtl/>
        </w:rPr>
        <w:t xml:space="preserve"> (١٧)  </w:t>
      </w:r>
    </w:p>
    <w:p w14:paraId="3C0003A7" w14:textId="77777777" w:rsidR="00A77B3E" w:rsidRDefault="00372526">
      <w:pPr>
        <w:bidi/>
        <w:spacing w:line="360" w:lineRule="auto"/>
        <w:jc w:val="lowKashida"/>
        <w:rPr>
          <w:rFonts w:cs="Microsoft Uighur"/>
          <w:szCs w:val="28"/>
          <w:rtl/>
        </w:rPr>
      </w:pPr>
      <w:r>
        <w:rPr>
          <w:rFonts w:cs="Microsoft Uighur"/>
          <w:szCs w:val="28"/>
          <w:rtl/>
        </w:rPr>
        <w:t xml:space="preserve">إن هذا الخلل المنهجي في بناء علم الأصول، هو الذي حدا بثلة من العلماء  إلى المناداة برد الاعتبار المقاصد الشريعة تأصيلاً وتنزيلاً، وكان الرائد في هذا العلم  هو الإمام أبو إسحاق الشاطبي بكتاب الموافقات في أصول الشريعة.  </w:t>
      </w:r>
    </w:p>
    <w:p w14:paraId="6798FE66" w14:textId="77777777" w:rsidR="00A77B3E" w:rsidRDefault="00372526">
      <w:pPr>
        <w:bidi/>
        <w:spacing w:line="360" w:lineRule="auto"/>
        <w:jc w:val="lowKashida"/>
        <w:rPr>
          <w:rFonts w:cs="Microsoft Uighur"/>
          <w:szCs w:val="28"/>
          <w:rtl/>
        </w:rPr>
      </w:pPr>
      <w:r>
        <w:rPr>
          <w:rFonts w:cs="Microsoft Uighur"/>
          <w:szCs w:val="28"/>
          <w:rtl/>
        </w:rPr>
        <w:t>صحيح أن أصول الفقه علم يعنى ب</w:t>
      </w:r>
      <w:r>
        <w:rPr>
          <w:rFonts w:cs="Microsoft Uighur"/>
          <w:szCs w:val="28"/>
          <w:rtl/>
        </w:rPr>
        <w:t>فلسفة الاستنباط، إلا أن الفقيه في حاجة  إلى معرفة المقاصد لا في الاستنباط فحسب بل في الترجيح بين الأقوال وإلحاق  المسكوت عنه بالمنطوق به جزئيا أو كليا، فكانت المقاصد بحق نبراسا للمتفقهين  في الدين ومرجعا بينهم عند اختلاف الأنظار وتبدل الأعصار وتوسلا إلى إق</w:t>
      </w:r>
      <w:r>
        <w:rPr>
          <w:rFonts w:cs="Microsoft Uighur"/>
          <w:szCs w:val="28"/>
          <w:rtl/>
        </w:rPr>
        <w:t xml:space="preserve">لال  الاختلاف بين فقهاء الأمصار ١٨)  </w:t>
      </w:r>
    </w:p>
    <w:p w14:paraId="73647BFF" w14:textId="77777777" w:rsidR="00A77B3E" w:rsidRDefault="00372526">
      <w:pPr>
        <w:bidi/>
        <w:spacing w:line="360" w:lineRule="auto"/>
        <w:jc w:val="lowKashida"/>
        <w:rPr>
          <w:rFonts w:cs="Microsoft Uighur"/>
          <w:szCs w:val="28"/>
          <w:rtl/>
        </w:rPr>
      </w:pPr>
      <w:r>
        <w:rPr>
          <w:rFonts w:cs="Microsoft Uighur"/>
          <w:szCs w:val="28"/>
          <w:rtl/>
        </w:rPr>
        <w:t xml:space="preserve">۱۱۳ </w:t>
      </w:r>
    </w:p>
    <w:p w14:paraId="70F5E9E2" w14:textId="77777777" w:rsidR="00A77B3E" w:rsidRDefault="00372526">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251A73DF" w14:textId="77777777" w:rsidR="00A77B3E" w:rsidRDefault="00372526">
      <w:pPr>
        <w:bidi/>
        <w:spacing w:line="360" w:lineRule="auto"/>
        <w:jc w:val="lowKashida"/>
        <w:rPr>
          <w:rFonts w:cs="Microsoft Uighur"/>
          <w:szCs w:val="28"/>
          <w:rtl/>
        </w:rPr>
      </w:pPr>
      <w:r>
        <w:rPr>
          <w:rFonts w:cs="Microsoft Uighur"/>
          <w:szCs w:val="28"/>
          <w:rtl/>
        </w:rPr>
        <w:t xml:space="preserve">ولا شك في أن معرفة مقاصد الشريعة الإسلامية نوع دقيق من أنواع العلم  يختص بمعرفته الفقيه الذي يغوص في طلب تلك المقاصد ظاهرها وخفيها،  ويجتهد في تنزيلها حسب الوقائع والمستحدثات، وليس كل مكلف بحاجة إلى  معرفة مقاصد الشريعة، إذ قد ينخدع أو يتوهم المصالح أو لا </w:t>
      </w:r>
      <w:r>
        <w:rPr>
          <w:rFonts w:cs="Microsoft Uighur"/>
          <w:szCs w:val="28"/>
          <w:rtl/>
        </w:rPr>
        <w:t xml:space="preserve">يحسن وضعها في  مواضعها (۱۹)، يقول الإمام الغزالي : «إن الله تعالى تعبد العلماء بالاجتهاد وأمرهم  بالتشمير عن ساق الجد في استنباط أسرار الشرع، فيتعين عليه أن يذكر البعض  ويسكت عن البعض، وينبه عليها تنبيها يحرك الدواعي إلى الاجتهاد (٢٠).  </w:t>
      </w:r>
    </w:p>
    <w:p w14:paraId="02DBF3BA" w14:textId="77777777" w:rsidR="00A77B3E" w:rsidRDefault="00372526">
      <w:pPr>
        <w:bidi/>
        <w:spacing w:line="360" w:lineRule="auto"/>
        <w:jc w:val="lowKashida"/>
        <w:rPr>
          <w:rFonts w:cs="Microsoft Uighur"/>
          <w:szCs w:val="28"/>
          <w:rtl/>
        </w:rPr>
      </w:pPr>
      <w:r>
        <w:rPr>
          <w:rFonts w:cs="Microsoft Uighur"/>
          <w:szCs w:val="28"/>
          <w:rtl/>
        </w:rPr>
        <w:t>ولئن أولى جمع من ع</w:t>
      </w:r>
      <w:r>
        <w:rPr>
          <w:rFonts w:cs="Microsoft Uighur"/>
          <w:szCs w:val="28"/>
          <w:rtl/>
        </w:rPr>
        <w:t xml:space="preserve">لماء أهل السنة أهمية للمقاصد، أمثال الغزالي والقرافي  والشاطبي، واعتنى أئمة المذاهب بالمصالح والمفاسد وحاجات الأمة وعوائدها في  مستنبطاتهم، فإن فقهاء الشيعة قد سلكوا منحى خاصاً يختلف عما سلكه أهل  السنة، ويمكن إيجاز رأيهم فيما يلي:  </w:t>
      </w:r>
    </w:p>
    <w:p w14:paraId="4B21E582" w14:textId="77777777" w:rsidR="00A77B3E" w:rsidRDefault="00372526">
      <w:pPr>
        <w:bidi/>
        <w:spacing w:line="360" w:lineRule="auto"/>
        <w:jc w:val="lowKashida"/>
        <w:rPr>
          <w:rFonts w:cs="Microsoft Uighur"/>
          <w:szCs w:val="28"/>
          <w:rtl/>
        </w:rPr>
      </w:pPr>
      <w:r>
        <w:rPr>
          <w:rFonts w:cs="Microsoft Uighur"/>
          <w:szCs w:val="28"/>
          <w:rtl/>
        </w:rPr>
        <w:t>أولاً: إنهم - سيما أوا</w:t>
      </w:r>
      <w:r>
        <w:rPr>
          <w:rFonts w:cs="Microsoft Uighur"/>
          <w:szCs w:val="28"/>
          <w:rtl/>
        </w:rPr>
        <w:t xml:space="preserve">خرهم - قد فرقوا بين حكم الحاكم المتولي للأمور  وفتوى المفتي، فرأوا أن الحكم والذي يسمونه بالحكم الحكومتي) لا بد أن يصدره  الحاكم على أساس المصلحة، بينما الفتوى لا يمكن بسهولة بناءها على أساسها.  </w:t>
      </w:r>
    </w:p>
    <w:p w14:paraId="6E6E9C3F" w14:textId="77777777" w:rsidR="00A77B3E" w:rsidRDefault="00372526">
      <w:pPr>
        <w:bidi/>
        <w:spacing w:line="360" w:lineRule="auto"/>
        <w:jc w:val="lowKashida"/>
        <w:rPr>
          <w:rFonts w:cs="Microsoft Uighur"/>
          <w:szCs w:val="28"/>
          <w:rtl/>
        </w:rPr>
      </w:pPr>
      <w:r>
        <w:rPr>
          <w:rFonts w:cs="Microsoft Uighur"/>
          <w:szCs w:val="28"/>
          <w:rtl/>
        </w:rPr>
        <w:t xml:space="preserve">ثانياً: إنهم في خصوص الفتوى لا يرون صحة الانطلاق من المصلحة </w:t>
      </w:r>
      <w:r>
        <w:rPr>
          <w:rFonts w:cs="Microsoft Uighur"/>
          <w:szCs w:val="28"/>
          <w:rtl/>
        </w:rPr>
        <w:t xml:space="preserve">إلى  الفتوى إلا إذا كانت المصلحة الكامنة في مورد ما هي المناط التام لحكم الله فيه؛  بمعنى أن الشارع كان قد رتب حكمه عليها لا بشكل مطلق، بل فيما إذا ضم إليها  عنصر آخر هو مجهول علينا، فليس حينئذ بالإمكان الإفتاء على أساس هذه  المصلحة.  </w:t>
      </w:r>
    </w:p>
    <w:p w14:paraId="246CFC92" w14:textId="77777777" w:rsidR="00A77B3E" w:rsidRDefault="00372526">
      <w:pPr>
        <w:bidi/>
        <w:spacing w:line="360" w:lineRule="auto"/>
        <w:jc w:val="lowKashida"/>
        <w:rPr>
          <w:rFonts w:cs="Microsoft Uighur"/>
          <w:szCs w:val="28"/>
          <w:rtl/>
        </w:rPr>
      </w:pPr>
      <w:r>
        <w:rPr>
          <w:rFonts w:cs="Microsoft Uighur"/>
          <w:szCs w:val="28"/>
          <w:rtl/>
        </w:rPr>
        <w:t xml:space="preserve">ثالثاً: إنهم ينظرون </w:t>
      </w:r>
      <w:r>
        <w:rPr>
          <w:rFonts w:cs="Microsoft Uighur"/>
          <w:szCs w:val="28"/>
          <w:rtl/>
        </w:rPr>
        <w:t xml:space="preserve">إلى المقاصد بنفس هذه النظرة التي ألقوها إلى المصلحة  فلم يعتبروا أن المقاصد هي من أسباب حصول الأحكام الشرعية إلا فيما إذا كان  المقصد لابساً لباس المناطية للحكم الشرعي، فإنه حيثنذ يترتب عليه الحكم، أما  المقصد بما هو فليس له شأن السببية.  </w:t>
      </w:r>
    </w:p>
    <w:p w14:paraId="0422453C" w14:textId="77777777" w:rsidR="00A77B3E" w:rsidRDefault="00372526">
      <w:pPr>
        <w:bidi/>
        <w:spacing w:line="360" w:lineRule="auto"/>
        <w:jc w:val="lowKashida"/>
        <w:rPr>
          <w:rFonts w:cs="Microsoft Uighur"/>
          <w:szCs w:val="28"/>
          <w:rtl/>
        </w:rPr>
      </w:pPr>
      <w:r>
        <w:rPr>
          <w:rFonts w:cs="Microsoft Uighur"/>
          <w:szCs w:val="28"/>
          <w:rtl/>
        </w:rPr>
        <w:t>رابعاً: حصل أخير</w:t>
      </w:r>
      <w:r>
        <w:rPr>
          <w:rFonts w:cs="Microsoft Uighur"/>
          <w:szCs w:val="28"/>
          <w:rtl/>
        </w:rPr>
        <w:t xml:space="preserve">اً تطور لدى الإمامية، وهو أن جملة من الفقهاء المعاصرين  </w:t>
      </w:r>
    </w:p>
    <w:p w14:paraId="31C6BA42" w14:textId="77777777" w:rsidR="00A77B3E" w:rsidRDefault="00372526">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٢٠١٤م - </w:t>
      </w:r>
    </w:p>
    <w:p w14:paraId="2FE436F1" w14:textId="77777777" w:rsidR="00A77B3E" w:rsidRDefault="00372526">
      <w:pPr>
        <w:bidi/>
        <w:spacing w:line="360" w:lineRule="auto"/>
        <w:jc w:val="lowKashida"/>
        <w:rPr>
          <w:rFonts w:cs="Microsoft Uighur"/>
          <w:szCs w:val="28"/>
          <w:rtl/>
        </w:rPr>
      </w:pPr>
      <w:r>
        <w:rPr>
          <w:rFonts w:cs="Microsoft Uighur"/>
          <w:szCs w:val="28"/>
          <w:rtl/>
        </w:rPr>
        <w:t xml:space="preserve">١١٤ </w:t>
      </w:r>
    </w:p>
    <w:p w14:paraId="611C8188" w14:textId="77777777" w:rsidR="00A77B3E" w:rsidRDefault="00372526">
      <w:pPr>
        <w:bidi/>
        <w:spacing w:line="360" w:lineRule="auto"/>
        <w:jc w:val="lowKashida"/>
        <w:rPr>
          <w:rFonts w:cs="Microsoft Uighur"/>
          <w:szCs w:val="28"/>
          <w:rtl/>
        </w:rPr>
      </w:pPr>
      <w:r>
        <w:rPr>
          <w:rFonts w:cs="Microsoft Uighur"/>
          <w:szCs w:val="28"/>
          <w:rtl/>
        </w:rPr>
        <w:lastRenderedPageBreak/>
        <w:t xml:space="preserve">دور المنهج المقاصدي في استنباط أحكام الاستفادة من أعضاء الإنسان  </w:t>
      </w:r>
    </w:p>
    <w:p w14:paraId="1DA23146" w14:textId="77777777" w:rsidR="00A77B3E" w:rsidRDefault="00372526">
      <w:pPr>
        <w:bidi/>
        <w:spacing w:line="360" w:lineRule="auto"/>
        <w:jc w:val="lowKashida"/>
        <w:rPr>
          <w:rFonts w:cs="Microsoft Uighur"/>
          <w:szCs w:val="28"/>
          <w:rtl/>
        </w:rPr>
      </w:pPr>
      <w:r>
        <w:rPr>
          <w:rFonts w:cs="Microsoft Uighur"/>
          <w:szCs w:val="28"/>
          <w:rtl/>
        </w:rPr>
        <w:t>منهم قد أعطوا للمصلحة دوراً استنباطياً أبرز، ولعل من أمثلة ذلك ما وقع عند  بعض الفقهاء منهم من رفض مشروعية اتخاذ الحيل الشرعية للفرار من الربا  مستندين في ذلك إلى أن الظلم هو علة تحريم الربا</w:t>
      </w:r>
      <w:r>
        <w:rPr>
          <w:rFonts w:cs="Microsoft Uighur"/>
          <w:szCs w:val="28"/>
          <w:rtl/>
        </w:rPr>
        <w:t>، ومن أبرز هؤلاء الفقهاء  العلامة محمد حسين فضل الله الذي دعا إلى التجديد المنهجي في الاستنباط  بالسير في الاتجاه المقاصدي، فهو القائل: إن التشريعات مبنية على وجود مصلحة  في النوع، فيكفي مصلحة في النوع من أجل أن يكون هناك مصلحة في الحكم (٢)  وصرح بأنه يحاو</w:t>
      </w:r>
      <w:r>
        <w:rPr>
          <w:rFonts w:cs="Microsoft Uighur"/>
          <w:szCs w:val="28"/>
          <w:rtl/>
        </w:rPr>
        <w:t xml:space="preserve">ل السير في هذا الاتجاه في مسائل المعاملات والقضايا التي تتصل  بحياة الناس الاجتماعية والسياسية والصحية وغيرها دون الأحكام التعبدية، مع  اعتماد معطيات العلم الحديث في عملية الاستنباط (٢٢)  </w:t>
      </w:r>
    </w:p>
    <w:p w14:paraId="72490F5C" w14:textId="77777777" w:rsidR="00A77B3E" w:rsidRDefault="00372526">
      <w:pPr>
        <w:bidi/>
        <w:spacing w:line="360" w:lineRule="auto"/>
        <w:jc w:val="lowKashida"/>
        <w:rPr>
          <w:rFonts w:cs="Microsoft Uighur"/>
          <w:szCs w:val="28"/>
          <w:rtl/>
        </w:rPr>
      </w:pPr>
      <w:r>
        <w:rPr>
          <w:rFonts w:cs="Microsoft Uighur"/>
          <w:szCs w:val="28"/>
          <w:rtl/>
        </w:rPr>
        <w:t xml:space="preserve">د. المنهج المقاصدي والمستحدثات الطبية :  </w:t>
      </w:r>
    </w:p>
    <w:p w14:paraId="77DF40D1" w14:textId="77777777" w:rsidR="00A77B3E" w:rsidRDefault="00372526">
      <w:pPr>
        <w:bidi/>
        <w:spacing w:line="360" w:lineRule="auto"/>
        <w:jc w:val="lowKashida"/>
        <w:rPr>
          <w:rFonts w:cs="Microsoft Uighur"/>
          <w:szCs w:val="28"/>
          <w:rtl/>
        </w:rPr>
      </w:pPr>
      <w:r>
        <w:rPr>
          <w:rFonts w:cs="Microsoft Uighur"/>
          <w:szCs w:val="28"/>
          <w:rtl/>
        </w:rPr>
        <w:t>إن المعنى الشرعي للاجتهاد</w:t>
      </w:r>
      <w:r>
        <w:rPr>
          <w:rFonts w:cs="Microsoft Uighur"/>
          <w:szCs w:val="28"/>
          <w:rtl/>
        </w:rPr>
        <w:t xml:space="preserve"> هو استنباط الأحكام للوقائع، ولا يتسنى ذلك إلا  بفهم الواقع والفقه فيه ثم فهم حكم الله في هذا الواقع (۲۳)، خصوصا إذا كان الفقيه  إزاء قضايا لم يسبق وقوعها زمن النصوص الإسلامية، ولا لها سابقة في تلك الفترة،  واليوم قد تغيرت وتحتاج إلى أن يستنبط حكمها من جدي</w:t>
      </w:r>
      <w:r>
        <w:rPr>
          <w:rFonts w:cs="Microsoft Uighur"/>
          <w:szCs w:val="28"/>
          <w:rtl/>
        </w:rPr>
        <w:t>د وفي عصرنا هذا قد  حدثت فيه مسائل جديدة لم تكن معهودة أو متصورة من قبل، ولذلك لا يوجد لها  ذكر صريح في مأخذ الفقه الإسلامي الأصيلة، ولكن الشريعة الإسلامية شريعة  خالدة سوف تبقى إن شاء الله تعالى إلى قيام الساعة (٢٤)، وهي مستحدثات تتصل  بالتطورات الهائلة ف</w:t>
      </w:r>
      <w:r>
        <w:rPr>
          <w:rFonts w:cs="Microsoft Uighur"/>
          <w:szCs w:val="28"/>
          <w:rtl/>
        </w:rPr>
        <w:t xml:space="preserve">ي مجالات العلوم ونخص بالذكر هنا الطب.  </w:t>
      </w:r>
    </w:p>
    <w:p w14:paraId="4AC690A1" w14:textId="77777777" w:rsidR="00A77B3E" w:rsidRDefault="00372526">
      <w:pPr>
        <w:bidi/>
        <w:spacing w:line="360" w:lineRule="auto"/>
        <w:jc w:val="lowKashida"/>
        <w:rPr>
          <w:rFonts w:cs="Microsoft Uighur"/>
          <w:szCs w:val="28"/>
          <w:rtl/>
        </w:rPr>
      </w:pPr>
      <w:r>
        <w:rPr>
          <w:rFonts w:cs="Microsoft Uighur"/>
          <w:szCs w:val="28"/>
          <w:rtl/>
        </w:rPr>
        <w:t>وإذا كان على الفقيه في العصور السابقة أن لا يترك الاطلاع على العلوم ما  أمكن كما قال الإمام القرافي (٢٥) مثل الحساب والطب والهندسة، فاليوم أمر أوكد،  فلا غنى عن الإفادة من آراء ذوي الاختصاص في العلوم المادية لقوله تع</w:t>
      </w:r>
      <w:r>
        <w:rPr>
          <w:rFonts w:cs="Microsoft Uighur"/>
          <w:szCs w:val="28"/>
          <w:rtl/>
        </w:rPr>
        <w:t xml:space="preserve">الى :  فاسألوا أهل الذكر إن كنتم لا تعلمون (٢٦)، ولأن الحكم على الشيء فرع عن  تصوره  </w:t>
      </w:r>
    </w:p>
    <w:p w14:paraId="3EA75052" w14:textId="77777777" w:rsidR="00A77B3E" w:rsidRDefault="00372526">
      <w:pPr>
        <w:bidi/>
        <w:spacing w:line="360" w:lineRule="auto"/>
        <w:jc w:val="lowKashida"/>
        <w:rPr>
          <w:rFonts w:cs="Microsoft Uighur"/>
          <w:szCs w:val="28"/>
          <w:rtl/>
        </w:rPr>
      </w:pPr>
      <w:r>
        <w:rPr>
          <w:rFonts w:cs="Microsoft Uighur"/>
          <w:szCs w:val="28"/>
          <w:rtl/>
        </w:rPr>
        <w:t xml:space="preserve">١١٥ </w:t>
      </w:r>
    </w:p>
    <w:p w14:paraId="33C13FD8" w14:textId="77777777" w:rsidR="00A77B3E" w:rsidRDefault="00372526">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17BB0415" w14:textId="77777777" w:rsidR="00A77B3E" w:rsidRDefault="00372526">
      <w:pPr>
        <w:bidi/>
        <w:spacing w:line="360" w:lineRule="auto"/>
        <w:jc w:val="lowKashida"/>
        <w:rPr>
          <w:rFonts w:cs="Microsoft Uighur"/>
          <w:szCs w:val="28"/>
          <w:rtl/>
        </w:rPr>
      </w:pPr>
      <w:r>
        <w:rPr>
          <w:rFonts w:cs="Microsoft Uighur"/>
          <w:szCs w:val="28"/>
          <w:rtl/>
        </w:rPr>
        <w:t xml:space="preserve">ولأجل هذا كله كان النظر في المستحدثات أمراً مشتركاً بين الفقهاء والعلماء  والخبراء في علوم شتى تشكل </w:t>
      </w:r>
      <w:r>
        <w:rPr>
          <w:rFonts w:cs="Microsoft Uighur"/>
          <w:szCs w:val="28"/>
          <w:rtl/>
        </w:rPr>
        <w:t xml:space="preserve">بمقتضاه معنى الاجتهاد الجماعي في أجلى صوره  ضمن مجامع فقهية أشهرها مجمع الفقه الإسلامي الدولي بجدة.  </w:t>
      </w:r>
    </w:p>
    <w:p w14:paraId="7C985F75" w14:textId="77777777" w:rsidR="00A77B3E" w:rsidRDefault="00372526">
      <w:pPr>
        <w:bidi/>
        <w:spacing w:line="360" w:lineRule="auto"/>
        <w:jc w:val="lowKashida"/>
        <w:rPr>
          <w:rFonts w:cs="Microsoft Uighur"/>
          <w:szCs w:val="28"/>
          <w:rtl/>
        </w:rPr>
      </w:pPr>
      <w:r>
        <w:rPr>
          <w:rFonts w:cs="Microsoft Uighur"/>
          <w:szCs w:val="28"/>
          <w:rtl/>
        </w:rPr>
        <w:t xml:space="preserve">إن الاستفادة من أعضاء الإنسان سواء في مجال العلاج أو في مجال التجارب  العلمية، وسواء أكان المستفاد منه حيا أم ميتا من المسائل المستحدثة التي أفرزها  تطور </w:t>
      </w:r>
      <w:r>
        <w:rPr>
          <w:rFonts w:cs="Microsoft Uighur"/>
          <w:szCs w:val="28"/>
          <w:rtl/>
        </w:rPr>
        <w:t>العلوم في العصر الحديث وخصوصاً الطبية والبيولوجية. ولم ينص القرآن  الكريم ولا السنة النبوية الشريفة على الأحكام الشرعية المتعلقة بها، كما لم يعالجها  الفقهاء القدامى بالنظر والاستنباط، بل تناولوا نظائر لها كمسألة الاستفادة من أعضاء  الإنسان لضرورتي الجوع و</w:t>
      </w:r>
      <w:r>
        <w:rPr>
          <w:rFonts w:cs="Microsoft Uighur"/>
          <w:szCs w:val="28"/>
          <w:rtl/>
        </w:rPr>
        <w:t xml:space="preserve">العطش على وجه الخصوص. ولعل الثروة الفقهية في  هذه الناحية صالحة لأن تنير السبيل أمام المجتهد للنظر في ما استجد من قضايا  طبية، غير أن اجتهاد الفقهاء السابقين لا يمثل سوى مستند فرعي وتظل مقاصد  الشريعة الإسلامية هي أساس الاجتهاد في هذا الموضوع الذي لا نصوص </w:t>
      </w:r>
      <w:r>
        <w:rPr>
          <w:rFonts w:cs="Microsoft Uighur"/>
          <w:szCs w:val="28"/>
          <w:rtl/>
        </w:rPr>
        <w:t xml:space="preserve">فيه،  وذلك بمراعاة قاعدتي جلب المصلحة ودرء المفسدة وإتقان الموازنة بينهما  ومراعاة حفظ الكليات الخمس  </w:t>
      </w:r>
    </w:p>
    <w:p w14:paraId="7C9316CB" w14:textId="77777777" w:rsidR="00A77B3E" w:rsidRDefault="00372526">
      <w:pPr>
        <w:bidi/>
        <w:spacing w:line="360" w:lineRule="auto"/>
        <w:jc w:val="lowKashida"/>
        <w:rPr>
          <w:rFonts w:cs="Microsoft Uighur"/>
          <w:szCs w:val="28"/>
          <w:rtl/>
        </w:rPr>
      </w:pPr>
      <w:r>
        <w:rPr>
          <w:rFonts w:cs="Microsoft Uighur"/>
          <w:szCs w:val="28"/>
          <w:rtl/>
        </w:rPr>
        <w:t>وقد أكدت المجامع الفقهية على ضرورة إتباع المنهج المقاصدي في هذا  الموضوع، وأخص بالذكر مجمع الفقه الإسلامي الدول بجده فمنهج الباحث  المسلم في مثل هذه المس</w:t>
      </w:r>
      <w:r>
        <w:rPr>
          <w:rFonts w:cs="Microsoft Uighur"/>
          <w:szCs w:val="28"/>
          <w:rtl/>
        </w:rPr>
        <w:t xml:space="preserve">ألة أن يستقصي جوانب الخير والمصلحة وجوانب الشر  والمفسدة في موضوعها ثم يستنبط الحكم بناء على ما عهد في الشرع من طلبه  المصالح العباد ودفع للمفاسد عنهم.  </w:t>
      </w:r>
    </w:p>
    <w:p w14:paraId="31DE5D5D" w14:textId="77777777" w:rsidR="00A77B3E" w:rsidRDefault="00372526">
      <w:pPr>
        <w:bidi/>
        <w:spacing w:line="360" w:lineRule="auto"/>
        <w:jc w:val="lowKashida"/>
        <w:rPr>
          <w:rFonts w:cs="Microsoft Uighur"/>
          <w:szCs w:val="28"/>
          <w:rtl/>
        </w:rPr>
      </w:pPr>
      <w:r>
        <w:rPr>
          <w:rFonts w:cs="Microsoft Uighur"/>
          <w:szCs w:val="28"/>
          <w:rtl/>
        </w:rPr>
        <w:lastRenderedPageBreak/>
        <w:t>ولعل تأكيدهم على الالتزام بهذا المنهج نابع من الإيمان بأن مسألة الإفادة من  أعضاء الإنسان تتبعها غايات</w:t>
      </w:r>
      <w:r>
        <w:rPr>
          <w:rFonts w:cs="Microsoft Uighur"/>
          <w:szCs w:val="28"/>
          <w:rtl/>
        </w:rPr>
        <w:t>، وتلك الغايات هي التي تحدد الحكم الشرعي، أي أن  الحكم الشرعي ههنا يختلف باختلاف مقاصد الراغب في الانتفاع، فقد يكون  مقصده ملائما لمقصد الشارع فتكون المصلحة التي يسعى لتحقيقها معتبرة مثل  العلاج وفق شروط وضوابط ) وقد يكون مقصد المنتفع غير ملائم لمقصد الشار</w:t>
      </w:r>
      <w:r>
        <w:rPr>
          <w:rFonts w:cs="Microsoft Uighur"/>
          <w:szCs w:val="28"/>
          <w:rtl/>
        </w:rPr>
        <w:t xml:space="preserve">ع  </w:t>
      </w:r>
    </w:p>
    <w:p w14:paraId="3AB076C0" w14:textId="77777777" w:rsidR="00A77B3E" w:rsidRDefault="00372526">
      <w:pPr>
        <w:bidi/>
        <w:spacing w:line="360" w:lineRule="auto"/>
        <w:jc w:val="lowKashida"/>
        <w:rPr>
          <w:rFonts w:cs="Microsoft Uighur"/>
          <w:szCs w:val="28"/>
          <w:rtl/>
        </w:rPr>
      </w:pPr>
      <w:r>
        <w:rPr>
          <w:rFonts w:cs="Microsoft Uighur"/>
          <w:szCs w:val="28"/>
          <w:rtl/>
        </w:rPr>
        <w:t xml:space="preserve">١١٦  </w:t>
      </w:r>
    </w:p>
    <w:p w14:paraId="1EC885E9" w14:textId="77777777" w:rsidR="00A77B3E" w:rsidRDefault="00372526">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٢٠١٤م : </w:t>
      </w:r>
    </w:p>
    <w:p w14:paraId="0DC5ED2D" w14:textId="77777777" w:rsidR="00A77B3E" w:rsidRDefault="00372526">
      <w:pPr>
        <w:bidi/>
        <w:spacing w:line="360" w:lineRule="auto"/>
        <w:jc w:val="lowKashida"/>
        <w:rPr>
          <w:rFonts w:cs="Microsoft Uighur"/>
          <w:szCs w:val="28"/>
          <w:rtl/>
        </w:rPr>
      </w:pPr>
      <w:r>
        <w:rPr>
          <w:rFonts w:cs="Microsoft Uighur"/>
          <w:szCs w:val="28"/>
          <w:rtl/>
        </w:rPr>
        <w:t>دور المنهج المقاصدي في استنباط أحكام الاستفادة من أعضاء الإنسان  بل هو تحكيم للشهوة، مثل الرغبة في المتاجرة بالأعضاء الإنسانية، فتكون المصلحة  ملغاة في نظر الشرع، معنى ذلك أن الانت</w:t>
      </w:r>
      <w:r>
        <w:rPr>
          <w:rFonts w:cs="Microsoft Uighur"/>
          <w:szCs w:val="28"/>
          <w:rtl/>
        </w:rPr>
        <w:t xml:space="preserve">فاع بأعضاء الآدمي تعتريه الأحكام التكلفية  الخمسة المستوحاة من قاعدة جذب المصلحة ودرء المفسدة وما يتفرع عنها من  قواعد، وقلع العين (القرنيتين). مثلاً إن كان مثلة فهو محرم وإن كان لمصلحة علاج  حي فليس مثلة بل يحتسب إحسانا، وإن كان قصاصا فهو عدل.  </w:t>
      </w:r>
    </w:p>
    <w:p w14:paraId="7D288D4B" w14:textId="77777777" w:rsidR="00A77B3E" w:rsidRDefault="00372526">
      <w:pPr>
        <w:bidi/>
        <w:spacing w:line="360" w:lineRule="auto"/>
        <w:jc w:val="lowKashida"/>
        <w:rPr>
          <w:rFonts w:cs="Microsoft Uighur"/>
          <w:szCs w:val="28"/>
          <w:rtl/>
        </w:rPr>
      </w:pPr>
      <w:r>
        <w:rPr>
          <w:rFonts w:cs="Microsoft Uighur"/>
          <w:szCs w:val="28"/>
          <w:rtl/>
        </w:rPr>
        <w:t>٢. المنحى</w:t>
      </w:r>
      <w:r>
        <w:rPr>
          <w:rFonts w:cs="Microsoft Uighur"/>
          <w:szCs w:val="28"/>
          <w:rtl/>
        </w:rPr>
        <w:t xml:space="preserve"> التطبيقي  </w:t>
      </w:r>
    </w:p>
    <w:p w14:paraId="17C16E0F" w14:textId="77777777" w:rsidR="00A77B3E" w:rsidRDefault="00372526">
      <w:pPr>
        <w:bidi/>
        <w:spacing w:line="360" w:lineRule="auto"/>
        <w:jc w:val="lowKashida"/>
        <w:rPr>
          <w:rFonts w:cs="Microsoft Uighur"/>
          <w:szCs w:val="28"/>
          <w:rtl/>
        </w:rPr>
      </w:pPr>
      <w:r>
        <w:rPr>
          <w:rFonts w:cs="Microsoft Uighur"/>
          <w:szCs w:val="28"/>
          <w:rtl/>
        </w:rPr>
        <w:t>إن الانتفاع بأعضاء الإنسان لإحياء نفس بشرية من المسائل المستجدة  التي لم تكن معروفة في عهد النبي الله ومن بعده، كما لم يتناولها الفقهاء  بالبحث المستفيض، وقد علل البوطي هذا الفراغ التشريعي بكون الإنجازات  الطبية القديمة في مجال زرع الأعضاء لم ت</w:t>
      </w:r>
      <w:r>
        <w:rPr>
          <w:rFonts w:cs="Microsoft Uighur"/>
          <w:szCs w:val="28"/>
          <w:rtl/>
        </w:rPr>
        <w:t>كن تعدو عملاً تزيينيا أو سداً شكلياً  لنقص في البدن، وليس له فائدة إلا ضمن حدود الشكل والمظهر، فكان أثره  المصلحي محصوراً في نطاق مرتبة التحسينات (۲۷)، وما اجتهادات الفقهاء  القدامى في زمنهم إلا دليل على مدى مسايرة الفقه الإسلامي لحركة الطب  وتحقيقه لمصالح</w:t>
      </w:r>
      <w:r>
        <w:rPr>
          <w:rFonts w:cs="Microsoft Uighur"/>
          <w:szCs w:val="28"/>
          <w:rtl/>
        </w:rPr>
        <w:t xml:space="preserve"> الإنسان (۲۸) غير أن الطب اليوم قد تطور وتجاوز تلك المسائل  البسيطة ليرتقي إلى درجة استعادة مقومات الحياة، وهذا له تأثيره ودوره الكبير  في إبراز كثير من وجوه الاختلاف في الأحكام الفقهية لهذه المسألة بين الأمس  واليوم (۲۹) وفي تأسيس البحث فيها على مقاصد الش</w:t>
      </w:r>
      <w:r>
        <w:rPr>
          <w:rFonts w:cs="Microsoft Uighur"/>
          <w:szCs w:val="28"/>
          <w:rtl/>
        </w:rPr>
        <w:t>ريعة الإسلامية لا على  النصوص الفقهية إلا لقصد الاستنارة بها (٣٠)، ولأجل ذلك كله جادت أقلام  الأطباء المختصين بمحاضرات تؤصل لمسألة الاستفادة من أعضاء الآدمي  المصلحة علاجية أو ما تعرف بزرع الأعضاء أو غرس الأعضاء، فوضحت السبيل  أمام الفقهاء لبيان الحكم الشر</w:t>
      </w:r>
      <w:r>
        <w:rPr>
          <w:rFonts w:cs="Microsoft Uighur"/>
          <w:szCs w:val="28"/>
          <w:rtl/>
        </w:rPr>
        <w:t xml:space="preserve">عي.  </w:t>
      </w:r>
    </w:p>
    <w:p w14:paraId="72A7FA01" w14:textId="77777777" w:rsidR="00A77B3E" w:rsidRDefault="00372526">
      <w:pPr>
        <w:bidi/>
        <w:spacing w:line="360" w:lineRule="auto"/>
        <w:jc w:val="lowKashida"/>
        <w:rPr>
          <w:rFonts w:cs="Microsoft Uighur"/>
          <w:szCs w:val="28"/>
          <w:rtl/>
        </w:rPr>
      </w:pPr>
      <w:r>
        <w:rPr>
          <w:rFonts w:cs="Microsoft Uighur"/>
          <w:szCs w:val="28"/>
          <w:rtl/>
        </w:rPr>
        <w:t xml:space="preserve">ونقل الأعضاء - في عرف الطب - ثلاثة أنواع : نقل ذاتي ونقل من حي إلى  حي ونقل من ميت إلى حي.  </w:t>
      </w:r>
    </w:p>
    <w:p w14:paraId="312F0049" w14:textId="77777777" w:rsidR="00A77B3E" w:rsidRDefault="00372526">
      <w:pPr>
        <w:bidi/>
        <w:spacing w:line="360" w:lineRule="auto"/>
        <w:jc w:val="lowKashida"/>
        <w:rPr>
          <w:rFonts w:cs="Microsoft Uighur"/>
          <w:szCs w:val="28"/>
          <w:rtl/>
        </w:rPr>
      </w:pPr>
      <w:r>
        <w:rPr>
          <w:rFonts w:cs="Microsoft Uighur"/>
          <w:szCs w:val="28"/>
          <w:rtl/>
        </w:rPr>
        <w:t xml:space="preserve">۱۱۷ </w:t>
      </w:r>
    </w:p>
    <w:p w14:paraId="732AB72D" w14:textId="77777777" w:rsidR="00A77B3E" w:rsidRDefault="00372526">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48C21E33" w14:textId="77777777" w:rsidR="00A77B3E" w:rsidRDefault="00372526">
      <w:pPr>
        <w:bidi/>
        <w:spacing w:line="360" w:lineRule="auto"/>
        <w:jc w:val="lowKashida"/>
        <w:rPr>
          <w:rFonts w:cs="Microsoft Uighur"/>
          <w:szCs w:val="28"/>
          <w:rtl/>
        </w:rPr>
      </w:pPr>
      <w:r>
        <w:rPr>
          <w:rFonts w:cs="Microsoft Uighur"/>
          <w:szCs w:val="28"/>
          <w:rtl/>
        </w:rPr>
        <w:t xml:space="preserve">المسألة الأولى : النقل الذاتي  </w:t>
      </w:r>
    </w:p>
    <w:p w14:paraId="5A0D773F" w14:textId="77777777" w:rsidR="00A77B3E" w:rsidRDefault="00372526">
      <w:pPr>
        <w:bidi/>
        <w:spacing w:line="360" w:lineRule="auto"/>
        <w:jc w:val="lowKashida"/>
        <w:rPr>
          <w:rFonts w:cs="Microsoft Uighur"/>
          <w:szCs w:val="28"/>
          <w:rtl/>
        </w:rPr>
      </w:pPr>
      <w:r>
        <w:rPr>
          <w:rFonts w:cs="Microsoft Uighur"/>
          <w:szCs w:val="28"/>
          <w:rtl/>
        </w:rPr>
        <w:t>النقل الذاتي ضرب من الانتفاع ببعض أجزاء الإنسان الحي من</w:t>
      </w:r>
      <w:r>
        <w:rPr>
          <w:rFonts w:cs="Microsoft Uighur"/>
          <w:szCs w:val="28"/>
          <w:rtl/>
        </w:rPr>
        <w:t xml:space="preserve"> بدنه لمنفعة  بدنه، وهذا الانتفاع مصلحة ظاهرة، غير أن هذه المصلحة تتفاوت درجاتها بحسب  مدى الحاجة إلى الانتفاع بها، فقد يكون ما يحتاج إليه المنتفع من نفسه تتوقف  عليه حياته، وقد يكون ما يحتاج إليه لا يبلغ مبلغ الضرورة بل ينحصر في التحسين  والتجميل، والحكم </w:t>
      </w:r>
      <w:r>
        <w:rPr>
          <w:rFonts w:cs="Microsoft Uighur"/>
          <w:szCs w:val="28"/>
          <w:rtl/>
        </w:rPr>
        <w:t xml:space="preserve">الشرعي ههنا يتغير بتغير مرتبة المصلحة الشرعية.  </w:t>
      </w:r>
    </w:p>
    <w:p w14:paraId="51A49B3B" w14:textId="77777777" w:rsidR="00A77B3E" w:rsidRDefault="00372526">
      <w:pPr>
        <w:bidi/>
        <w:spacing w:line="360" w:lineRule="auto"/>
        <w:jc w:val="lowKashida"/>
        <w:rPr>
          <w:rFonts w:cs="Microsoft Uighur"/>
          <w:szCs w:val="28"/>
          <w:rtl/>
        </w:rPr>
      </w:pPr>
      <w:r>
        <w:rPr>
          <w:rFonts w:cs="Microsoft Uighur"/>
          <w:szCs w:val="28"/>
          <w:rtl/>
        </w:rPr>
        <w:t xml:space="preserve">المسألة الثانية: النقل من حي إلى حي  </w:t>
      </w:r>
    </w:p>
    <w:p w14:paraId="32E3FD20" w14:textId="77777777" w:rsidR="00A77B3E" w:rsidRDefault="00372526">
      <w:pPr>
        <w:bidi/>
        <w:spacing w:line="360" w:lineRule="auto"/>
        <w:jc w:val="lowKashida"/>
        <w:rPr>
          <w:rFonts w:cs="Microsoft Uighur"/>
          <w:szCs w:val="28"/>
          <w:rtl/>
        </w:rPr>
      </w:pPr>
      <w:r>
        <w:rPr>
          <w:rFonts w:cs="Microsoft Uighur"/>
          <w:szCs w:val="28"/>
          <w:rtl/>
        </w:rPr>
        <w:t xml:space="preserve">الوضعية المطروحة في هذا العنصر هي: هل يجوز للإنسان المحترم الكامل  الأهلية أن يتنازل عن عضو أو جزء من جسمه ليستفيد منه إنسان آخر توقفت  استمرارية حياته على ذلك؟  </w:t>
      </w:r>
    </w:p>
    <w:p w14:paraId="6F729488" w14:textId="77777777" w:rsidR="00A77B3E" w:rsidRDefault="00372526">
      <w:pPr>
        <w:bidi/>
        <w:spacing w:line="360" w:lineRule="auto"/>
        <w:jc w:val="lowKashida"/>
        <w:rPr>
          <w:rFonts w:cs="Microsoft Uighur"/>
          <w:szCs w:val="28"/>
          <w:rtl/>
        </w:rPr>
      </w:pPr>
      <w:r>
        <w:rPr>
          <w:rFonts w:cs="Microsoft Uighur"/>
          <w:szCs w:val="28"/>
          <w:rtl/>
        </w:rPr>
        <w:lastRenderedPageBreak/>
        <w:t xml:space="preserve">وأقول </w:t>
      </w:r>
      <w:r>
        <w:rPr>
          <w:rFonts w:cs="Microsoft Uighur"/>
          <w:szCs w:val="28"/>
          <w:rtl/>
        </w:rPr>
        <w:t xml:space="preserve">بادئ ذي بدء إن فقهاء المجمع - الدارسين لهذه المسألة - قد  أجمعوا على أنه لا يجوز للإنسان المحترم الكامل الأهلية أن يتنازل عن عضو أو  جزء من جسمه ليستفيد منه إنسان آخر توقفت استمرارية حياته على ذلك إن  غلب على الظن تسببه للموت أو - بتعبير أصح - إن لم تتحقق </w:t>
      </w:r>
      <w:r>
        <w:rPr>
          <w:rFonts w:cs="Microsoft Uighur"/>
          <w:szCs w:val="28"/>
          <w:rtl/>
        </w:rPr>
        <w:t xml:space="preserve">الطمأنينة التامة بأن  ذلك يؤثر على استمرار حياته وسلامتها (۳۱)، فلا يجوز إضرار نفس لإنقاذ نفس  أخرى وذلك لتساوي النفوس، وبتعبير أدق إن النقل من حي إلى حي محرم في  حالتين:  </w:t>
      </w:r>
    </w:p>
    <w:p w14:paraId="19B9126E" w14:textId="77777777" w:rsidR="00A77B3E" w:rsidRDefault="00372526">
      <w:pPr>
        <w:bidi/>
        <w:spacing w:line="360" w:lineRule="auto"/>
        <w:jc w:val="lowKashida"/>
        <w:rPr>
          <w:rFonts w:cs="Microsoft Uighur"/>
          <w:szCs w:val="28"/>
          <w:rtl/>
        </w:rPr>
      </w:pPr>
      <w:r>
        <w:rPr>
          <w:rFonts w:cs="Microsoft Uighur"/>
          <w:szCs w:val="28"/>
          <w:rtl/>
        </w:rPr>
        <w:t xml:space="preserve">- نقل يؤدي إلى ضرر بالغ بتفويت أصل الانتفاع أو جله كقطعة كلية أو يد  أو رجل.  </w:t>
      </w:r>
    </w:p>
    <w:p w14:paraId="6C04C486" w14:textId="77777777" w:rsidR="00A77B3E" w:rsidRDefault="00372526">
      <w:pPr>
        <w:bidi/>
        <w:spacing w:line="360" w:lineRule="auto"/>
        <w:jc w:val="lowKashida"/>
        <w:rPr>
          <w:rFonts w:cs="Microsoft Uighur"/>
          <w:szCs w:val="28"/>
          <w:rtl/>
        </w:rPr>
      </w:pPr>
      <w:r>
        <w:rPr>
          <w:rFonts w:cs="Microsoft Uighur"/>
          <w:szCs w:val="28"/>
          <w:rtl/>
        </w:rPr>
        <w:t>- نق</w:t>
      </w:r>
      <w:r>
        <w:rPr>
          <w:rFonts w:cs="Microsoft Uighur"/>
          <w:szCs w:val="28"/>
          <w:rtl/>
        </w:rPr>
        <w:t xml:space="preserve">ل يؤدي إلى الخطر على الحياة أو الصحة أو يؤدي إلى الموت كنزع  القلب أو الرئة (٣٢)  </w:t>
      </w:r>
    </w:p>
    <w:p w14:paraId="0DF43C39" w14:textId="77777777" w:rsidR="00A77B3E" w:rsidRDefault="00372526">
      <w:pPr>
        <w:bidi/>
        <w:spacing w:line="360" w:lineRule="auto"/>
        <w:jc w:val="lowKashida"/>
        <w:rPr>
          <w:rFonts w:cs="Microsoft Uighur"/>
          <w:szCs w:val="28"/>
          <w:rtl/>
        </w:rPr>
      </w:pPr>
      <w:r>
        <w:rPr>
          <w:rFonts w:cs="Microsoft Uighur"/>
          <w:szCs w:val="28"/>
          <w:rtl/>
        </w:rPr>
        <w:t xml:space="preserve">وقد قاس حسن على الشاذلي (۳۳) المسألة المطروحة على ضرورة الجوع التي  أطنب الفقهاء القدامى في الحديث عنها، ومنعوا سد الرمق لإحياء النفس بإتلاف  </w:t>
      </w:r>
    </w:p>
    <w:p w14:paraId="6DB70DC7" w14:textId="77777777" w:rsidR="00A77B3E" w:rsidRDefault="00372526">
      <w:pPr>
        <w:bidi/>
        <w:spacing w:line="360" w:lineRule="auto"/>
        <w:jc w:val="lowKashida"/>
        <w:rPr>
          <w:rFonts w:cs="Microsoft Uighur"/>
          <w:szCs w:val="28"/>
          <w:rtl/>
        </w:rPr>
      </w:pPr>
      <w:r>
        <w:rPr>
          <w:rFonts w:cs="Microsoft Uighur"/>
          <w:szCs w:val="28"/>
          <w:rtl/>
        </w:rPr>
        <w:t xml:space="preserve">الفقه المقارن - العددان (٥٤) السنة الثانية ٫ ربيع - صيف ٢٠١٤  </w:t>
      </w:r>
    </w:p>
    <w:p w14:paraId="2298788A" w14:textId="77777777" w:rsidR="00A77B3E" w:rsidRDefault="00372526">
      <w:pPr>
        <w:bidi/>
        <w:spacing w:line="360" w:lineRule="auto"/>
        <w:jc w:val="lowKashida"/>
        <w:rPr>
          <w:rFonts w:cs="Microsoft Uighur"/>
          <w:szCs w:val="28"/>
          <w:rtl/>
        </w:rPr>
      </w:pPr>
      <w:r>
        <w:rPr>
          <w:rFonts w:cs="Microsoft Uighur"/>
          <w:szCs w:val="28"/>
          <w:rtl/>
        </w:rPr>
        <w:t xml:space="preserve">۱۱۸ </w:t>
      </w:r>
    </w:p>
    <w:p w14:paraId="4E5519AD" w14:textId="77777777" w:rsidR="00A77B3E" w:rsidRDefault="00372526">
      <w:pPr>
        <w:bidi/>
        <w:spacing w:line="360" w:lineRule="auto"/>
        <w:jc w:val="lowKashida"/>
        <w:rPr>
          <w:rFonts w:cs="Microsoft Uighur"/>
          <w:szCs w:val="28"/>
          <w:rtl/>
        </w:rPr>
      </w:pPr>
      <w:r>
        <w:rPr>
          <w:rFonts w:cs="Microsoft Uighur"/>
          <w:szCs w:val="28"/>
          <w:rtl/>
        </w:rPr>
        <w:t xml:space="preserve">دور المنهج المقاصدي في استنباط أحكام الاستفادة من أعضاء الإنسان  </w:t>
      </w:r>
    </w:p>
    <w:p w14:paraId="31C6EFFE" w14:textId="77777777" w:rsidR="00A77B3E" w:rsidRDefault="00372526">
      <w:pPr>
        <w:bidi/>
        <w:spacing w:line="360" w:lineRule="auto"/>
        <w:jc w:val="lowKashida"/>
        <w:rPr>
          <w:rFonts w:cs="Microsoft Uighur"/>
          <w:szCs w:val="28"/>
          <w:rtl/>
        </w:rPr>
      </w:pPr>
      <w:r>
        <w:rPr>
          <w:rFonts w:cs="Microsoft Uighur"/>
          <w:szCs w:val="28"/>
          <w:rtl/>
        </w:rPr>
        <w:t>أخرى (٣٤)، ومنع محمد عبد الرحمن (۳۵) قياس الانتفاع بأعضاء جسم الحي بإلحاق  الضرر به على الانتفاع بالدماء، لأن الدم سائل من</w:t>
      </w:r>
      <w:r>
        <w:rPr>
          <w:rFonts w:cs="Microsoft Uighur"/>
          <w:szCs w:val="28"/>
          <w:rtl/>
        </w:rPr>
        <w:t xml:space="preserve"> البدن يرجع إليه مثله بلا  مشقة ٣٦٧، وبناء على ما ذكر أكد البوطي عدم جواز الإكراه على التنازل وإقبال  الطبيب على التنفيذ (۳) هذا بالنسبة إلى الإنسان كامل الأهلية أما بالنسبة إلى غيره  فقد أكد محمد نعيم ياسين أنه لا يحل في شرع الله أن يمس الجنين الذي استقبل</w:t>
      </w:r>
      <w:r>
        <w:rPr>
          <w:rFonts w:cs="Microsoft Uighur"/>
          <w:szCs w:val="28"/>
          <w:rtl/>
        </w:rPr>
        <w:t xml:space="preserve">  الروح بعد أربعة أشهر بأي أذى ولا يجوز الاستفادة منه وإن كان ذلك بإذن  الأبوين أو بناء على تبرعهما نيابة عن الجنين، لأن النيابة مقررة لمصلحة المنوب  عنه فليس لأي نائب أن يتصرف بما يتسبب بالضرر لمن ينوب عنه، ولا يجوز  إزهاق روح الإنسان لكونه سببا في إحياء </w:t>
      </w:r>
      <w:r>
        <w:rPr>
          <w:rFonts w:cs="Microsoft Uighur"/>
          <w:szCs w:val="28"/>
          <w:rtl/>
        </w:rPr>
        <w:t>روح إنسان آخر لأن مصلحة الحياة هنا  متساوية (٣٨) كما أن الإنسان الذي لا يتمتع بأهلية كاملة أي غير المالك الأمر نفسه  مثل المجنون أو الطفل لا يملك أن يستقل بالتصرف في هذا الأمر (التبرع  بأعضائه ومن ثم فإن وليه لا يملك مثل هذا التصرف لأن من شروط صحة عقد  الو</w:t>
      </w:r>
      <w:r>
        <w:rPr>
          <w:rFonts w:cs="Microsoft Uighur"/>
          <w:szCs w:val="28"/>
          <w:rtl/>
        </w:rPr>
        <w:t xml:space="preserve">كالة أن يملك أصل التصرف من جهة، وتصرف الولي منوط بما فيه الخير  والمصلحة الموليه، ولذلك لا ينفذ من تصرفاته بحقوقه إلا ما كان على وجه  الغبطة والمصلحة (٣٩).  </w:t>
      </w:r>
    </w:p>
    <w:p w14:paraId="37F1BD90" w14:textId="77777777" w:rsidR="00A77B3E" w:rsidRDefault="00372526">
      <w:pPr>
        <w:bidi/>
        <w:spacing w:line="360" w:lineRule="auto"/>
        <w:jc w:val="lowKashida"/>
        <w:rPr>
          <w:rFonts w:cs="Microsoft Uighur"/>
          <w:szCs w:val="28"/>
          <w:rtl/>
        </w:rPr>
      </w:pPr>
      <w:r>
        <w:rPr>
          <w:rFonts w:cs="Microsoft Uighur"/>
          <w:szCs w:val="28"/>
          <w:rtl/>
        </w:rPr>
        <w:t>أما إذا كان النقل لا تأثير له بأي ضرر مطلقا كنقل قطعة من جلد ونحوه مما  لا تتوقف حياته ولا صحته عل</w:t>
      </w:r>
      <w:r>
        <w:rPr>
          <w:rFonts w:cs="Microsoft Uighur"/>
          <w:szCs w:val="28"/>
          <w:rtl/>
        </w:rPr>
        <w:t xml:space="preserve">يه، أو يؤدي إلى ضرر جزئي محتمل لا خطر معه  على صحته ولا حياته مثل نقل سن أو نقل دم بالنسبة إلى كامل الأهلية، فهو جائز  بناء على رعاية مصلحة كل من المتبرع والمستفيد (٤٠)  </w:t>
      </w:r>
    </w:p>
    <w:p w14:paraId="5002126E" w14:textId="77777777" w:rsidR="00A77B3E" w:rsidRDefault="00372526">
      <w:pPr>
        <w:bidi/>
        <w:spacing w:line="360" w:lineRule="auto"/>
        <w:jc w:val="lowKashida"/>
        <w:rPr>
          <w:rFonts w:cs="Microsoft Uighur"/>
          <w:szCs w:val="28"/>
          <w:rtl/>
        </w:rPr>
      </w:pPr>
      <w:r>
        <w:rPr>
          <w:rFonts w:cs="Microsoft Uighur"/>
          <w:szCs w:val="28"/>
          <w:rtl/>
        </w:rPr>
        <w:t xml:space="preserve">تعقیب  </w:t>
      </w:r>
    </w:p>
    <w:p w14:paraId="7A89ECFC" w14:textId="77777777" w:rsidR="00A77B3E" w:rsidRDefault="00372526">
      <w:pPr>
        <w:bidi/>
        <w:spacing w:line="360" w:lineRule="auto"/>
        <w:jc w:val="lowKashida"/>
        <w:rPr>
          <w:rFonts w:cs="Microsoft Uighur"/>
          <w:szCs w:val="28"/>
          <w:rtl/>
        </w:rPr>
      </w:pPr>
      <w:r>
        <w:rPr>
          <w:rFonts w:cs="Microsoft Uighur"/>
          <w:szCs w:val="28"/>
          <w:rtl/>
        </w:rPr>
        <w:t xml:space="preserve">إن نقل الأعضاء من حي إلى حي الذي يؤدي إلى ضرر جزئي محتمل لا  خطر معه على صحة </w:t>
      </w:r>
      <w:r>
        <w:rPr>
          <w:rFonts w:cs="Microsoft Uighur"/>
          <w:szCs w:val="28"/>
          <w:rtl/>
        </w:rPr>
        <w:t xml:space="preserve">المتبرع ولا حياته، لا يتوقف على نقل سن أو دم فذلك  أصبح من البديهيات الطبية بل تعدى الأمر إلى نقل أعضاء وظيفية، ويبقى ضبط  الضرر كما سبق بيانه موكولا إلى رأي ذوي الخبرة من الأطباء.  </w:t>
      </w:r>
    </w:p>
    <w:p w14:paraId="18557663" w14:textId="77777777" w:rsidR="00A77B3E" w:rsidRDefault="00372526">
      <w:pPr>
        <w:bidi/>
        <w:spacing w:line="360" w:lineRule="auto"/>
        <w:jc w:val="lowKashida"/>
        <w:rPr>
          <w:rFonts w:cs="Microsoft Uighur"/>
          <w:szCs w:val="28"/>
          <w:rtl/>
        </w:rPr>
      </w:pPr>
      <w:r>
        <w:rPr>
          <w:rFonts w:cs="Microsoft Uighur"/>
          <w:szCs w:val="28"/>
          <w:rtl/>
        </w:rPr>
        <w:t xml:space="preserve">۱۱۹ </w:t>
      </w:r>
    </w:p>
    <w:p w14:paraId="21AB6ABD" w14:textId="77777777" w:rsidR="00A77B3E" w:rsidRDefault="00372526">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482AA608" w14:textId="77777777" w:rsidR="00A77B3E" w:rsidRDefault="00372526">
      <w:pPr>
        <w:bidi/>
        <w:spacing w:line="360" w:lineRule="auto"/>
        <w:jc w:val="lowKashida"/>
        <w:rPr>
          <w:rFonts w:cs="Microsoft Uighur"/>
          <w:szCs w:val="28"/>
          <w:rtl/>
        </w:rPr>
      </w:pPr>
      <w:r>
        <w:rPr>
          <w:rFonts w:cs="Microsoft Uighur"/>
          <w:szCs w:val="28"/>
          <w:rtl/>
        </w:rPr>
        <w:t>الم</w:t>
      </w:r>
      <w:r>
        <w:rPr>
          <w:rFonts w:cs="Microsoft Uighur"/>
          <w:szCs w:val="28"/>
          <w:rtl/>
        </w:rPr>
        <w:t xml:space="preserve">سألة الثالثة: النقل من ميت إلى حي  </w:t>
      </w:r>
    </w:p>
    <w:p w14:paraId="273064CA" w14:textId="77777777" w:rsidR="00A77B3E" w:rsidRDefault="00372526">
      <w:pPr>
        <w:bidi/>
        <w:spacing w:line="360" w:lineRule="auto"/>
        <w:jc w:val="lowKashida"/>
        <w:rPr>
          <w:rFonts w:cs="Microsoft Uighur"/>
          <w:szCs w:val="28"/>
          <w:rtl/>
        </w:rPr>
      </w:pPr>
      <w:r>
        <w:rPr>
          <w:rFonts w:cs="Microsoft Uighur"/>
          <w:szCs w:val="28"/>
          <w:rtl/>
        </w:rPr>
        <w:lastRenderedPageBreak/>
        <w:t>قد يكون الميت إنساناً راشداً مات موتا طبيعيا أو موتا دماغياً، وقد يكون  جنينا مجهضا مكتمل النمو أو غير مكتمل. أما الانتفاع بأجزاء الميت عند الضرورة  سواء كان معصوما أو غير معصوم فجائز عند جمع غفير من فقهاء المجمع بشرط  الرضا والإذن الشرعي، إحياء للنفس الآد</w:t>
      </w:r>
      <w:r>
        <w:rPr>
          <w:rFonts w:cs="Microsoft Uighur"/>
          <w:szCs w:val="28"/>
          <w:rtl/>
        </w:rPr>
        <w:t>مية ومدا لأسباب البقاء لها (11)، وقد بنى  حسن علي الشاذلي موقفه القائل بالجواز على قاعدة المصلحة واستنارة بآراء  الفقهاء القدامى في حكم الانتفاع بميتة الإنسان عند الاضطرار (٤)، وبيان ذلك أن  إنقاذ نفس حية بشيء من نفس ميتة حفاظا على النفس وإحياء لها هي مصلح</w:t>
      </w:r>
      <w:r>
        <w:rPr>
          <w:rFonts w:cs="Microsoft Uighur"/>
          <w:szCs w:val="28"/>
          <w:rtl/>
        </w:rPr>
        <w:t xml:space="preserve">ة  معتبرة وخالصة، لأن النفس الميتة إذا لم ينتفع بها تحللت وصارت تراباً (٤٣)  </w:t>
      </w:r>
    </w:p>
    <w:p w14:paraId="069751BC" w14:textId="77777777" w:rsidR="00A77B3E" w:rsidRDefault="00372526">
      <w:pPr>
        <w:bidi/>
        <w:spacing w:line="360" w:lineRule="auto"/>
        <w:jc w:val="lowKashida"/>
        <w:rPr>
          <w:rFonts w:cs="Microsoft Uighur"/>
          <w:szCs w:val="28"/>
          <w:rtl/>
        </w:rPr>
      </w:pPr>
      <w:r>
        <w:rPr>
          <w:rFonts w:cs="Microsoft Uighur"/>
          <w:szCs w:val="28"/>
          <w:rtl/>
        </w:rPr>
        <w:t xml:space="preserve">ووضع هذا الباحث شروطا لهذا الانتفاع تتمحور في النقاط الأربع الموالية:  </w:t>
      </w:r>
    </w:p>
    <w:p w14:paraId="76273D2F" w14:textId="77777777" w:rsidR="00A77B3E" w:rsidRDefault="00372526">
      <w:pPr>
        <w:bidi/>
        <w:spacing w:line="360" w:lineRule="auto"/>
        <w:jc w:val="lowKashida"/>
        <w:rPr>
          <w:rFonts w:cs="Microsoft Uighur"/>
          <w:szCs w:val="28"/>
          <w:rtl/>
        </w:rPr>
      </w:pPr>
      <w:r>
        <w:rPr>
          <w:rFonts w:cs="Microsoft Uighur"/>
          <w:szCs w:val="28"/>
          <w:rtl/>
        </w:rPr>
        <w:t xml:space="preserve">أن لا توجد ميتة أخرى غير ميتة الآدمي.  </w:t>
      </w:r>
    </w:p>
    <w:p w14:paraId="5A633480" w14:textId="77777777" w:rsidR="00A77B3E" w:rsidRDefault="00372526">
      <w:pPr>
        <w:bidi/>
        <w:spacing w:line="360" w:lineRule="auto"/>
        <w:jc w:val="lowKashida"/>
        <w:rPr>
          <w:rFonts w:cs="Microsoft Uighur"/>
          <w:szCs w:val="28"/>
          <w:rtl/>
        </w:rPr>
      </w:pPr>
      <w:r>
        <w:rPr>
          <w:rFonts w:cs="Microsoft Uighur"/>
          <w:szCs w:val="28"/>
          <w:rtl/>
        </w:rPr>
        <w:t xml:space="preserve">أن يكون المضطر معصوم الدم.  </w:t>
      </w:r>
    </w:p>
    <w:p w14:paraId="2AE1F93A" w14:textId="77777777" w:rsidR="00A77B3E" w:rsidRDefault="00372526">
      <w:pPr>
        <w:bidi/>
        <w:spacing w:line="360" w:lineRule="auto"/>
        <w:jc w:val="lowKashida"/>
        <w:rPr>
          <w:rFonts w:cs="Microsoft Uighur"/>
          <w:szCs w:val="28"/>
          <w:rtl/>
        </w:rPr>
      </w:pPr>
      <w:r>
        <w:rPr>
          <w:rFonts w:cs="Microsoft Uighur"/>
          <w:szCs w:val="28"/>
          <w:rtl/>
        </w:rPr>
        <w:t>يجب أن يكون المنتفع مضطرا إلى هذا الا</w:t>
      </w:r>
      <w:r>
        <w:rPr>
          <w:rFonts w:cs="Microsoft Uighur"/>
          <w:szCs w:val="28"/>
          <w:rtl/>
        </w:rPr>
        <w:t xml:space="preserve">نتفاع (٤٤).  </w:t>
      </w:r>
    </w:p>
    <w:p w14:paraId="3A230109" w14:textId="77777777" w:rsidR="00A77B3E" w:rsidRDefault="00372526">
      <w:pPr>
        <w:bidi/>
        <w:spacing w:line="360" w:lineRule="auto"/>
        <w:jc w:val="lowKashida"/>
        <w:rPr>
          <w:rFonts w:cs="Microsoft Uighur"/>
          <w:szCs w:val="28"/>
          <w:rtl/>
        </w:rPr>
      </w:pPr>
      <w:r>
        <w:rPr>
          <w:rFonts w:cs="Microsoft Uighur"/>
          <w:szCs w:val="28"/>
          <w:rtl/>
        </w:rPr>
        <w:t xml:space="preserve">الإذن بالانتفاع سواء بوصية من الميت أو بتصريح من الورثة احتراما لإرادة  الإنسان وحفاظا لحقوقه وحقوق ورثته (٤٥)  </w:t>
      </w:r>
    </w:p>
    <w:p w14:paraId="6BEB7D60" w14:textId="77777777" w:rsidR="00A77B3E" w:rsidRDefault="00372526">
      <w:pPr>
        <w:bidi/>
        <w:spacing w:line="360" w:lineRule="auto"/>
        <w:jc w:val="lowKashida"/>
        <w:rPr>
          <w:rFonts w:cs="Microsoft Uighur"/>
          <w:szCs w:val="28"/>
          <w:rtl/>
        </w:rPr>
      </w:pPr>
      <w:r>
        <w:rPr>
          <w:rFonts w:cs="Microsoft Uighur"/>
          <w:szCs w:val="28"/>
          <w:rtl/>
        </w:rPr>
        <w:t xml:space="preserve">أما الاستفادة من الأجنة للزرع فهي جائزة، يرى العبادي (٤) أن الجنين  المجهض مكتمل النمو ولم يخرج حيا أو كان غير مكتمل النمو، تجوز </w:t>
      </w:r>
      <w:r>
        <w:rPr>
          <w:rFonts w:cs="Microsoft Uighur"/>
          <w:szCs w:val="28"/>
          <w:rtl/>
        </w:rPr>
        <w:t>الاستفادة  منه في العلاج في حدود الضرورة تحقيقا لمصلحة إنسان آخر (٤٧)، ویری محمد  نعيم ياسين أنه لا يوجد شرعا ما يمنع الاستفادة من الجنين قبل نفخ الروح فيه، لأنه  لا يوصف بأنه آدمى وكذلك إذا كانت خلايا الجنين حية فإن استخدامه في زراعة  الخلايا والأنسجة جائ</w:t>
      </w:r>
      <w:r>
        <w:rPr>
          <w:rFonts w:cs="Microsoft Uighur"/>
          <w:szCs w:val="28"/>
          <w:rtl/>
        </w:rPr>
        <w:t xml:space="preserve">ز لأنه يعتبر ميتاً حكماً وإن كانت خلايا جسده حية في  الحقيقة (٤٨) ولا يرى الباحث محمد نعيم ياسين مانعا شرعيا من نقل خلايا الجنين  العصبية وغرسها في جهاز عصبي أو دماغ الإنسان يحتاج ما دام ذلك ضمن  </w:t>
      </w:r>
    </w:p>
    <w:p w14:paraId="4435B42D" w14:textId="77777777" w:rsidR="00A77B3E" w:rsidRDefault="00372526">
      <w:pPr>
        <w:bidi/>
        <w:spacing w:line="360" w:lineRule="auto"/>
        <w:jc w:val="lowKashida"/>
        <w:rPr>
          <w:rFonts w:cs="Microsoft Uighur"/>
          <w:szCs w:val="28"/>
          <w:rtl/>
        </w:rPr>
      </w:pPr>
      <w:r>
        <w:rPr>
          <w:rFonts w:cs="Microsoft Uighur"/>
          <w:szCs w:val="28"/>
          <w:rtl/>
        </w:rPr>
        <w:t xml:space="preserve">١٢٠  </w:t>
      </w:r>
    </w:p>
    <w:p w14:paraId="5B4DF631" w14:textId="77777777" w:rsidR="00A77B3E" w:rsidRDefault="00372526">
      <w:pPr>
        <w:bidi/>
        <w:spacing w:line="360" w:lineRule="auto"/>
        <w:jc w:val="lowKashida"/>
        <w:rPr>
          <w:rFonts w:cs="Microsoft Uighur"/>
          <w:szCs w:val="28"/>
          <w:rtl/>
        </w:rPr>
      </w:pPr>
      <w:r>
        <w:rPr>
          <w:rFonts w:cs="Microsoft Uighur"/>
          <w:szCs w:val="28"/>
          <w:rtl/>
        </w:rPr>
        <w:t>الفقه المقارن - العددان (٤-٥) المسنة الثانية ٫ ربيع -</w:t>
      </w:r>
      <w:r>
        <w:rPr>
          <w:rFonts w:cs="Microsoft Uighur"/>
          <w:szCs w:val="28"/>
          <w:rtl/>
        </w:rPr>
        <w:t xml:space="preserve"> صيف ٢٠١٤ </w:t>
      </w:r>
    </w:p>
    <w:p w14:paraId="58EA9974" w14:textId="77777777" w:rsidR="00A77B3E" w:rsidRDefault="00372526">
      <w:pPr>
        <w:bidi/>
        <w:spacing w:line="360" w:lineRule="auto"/>
        <w:jc w:val="lowKashida"/>
        <w:rPr>
          <w:rFonts w:cs="Microsoft Uighur"/>
          <w:szCs w:val="28"/>
          <w:rtl/>
        </w:rPr>
      </w:pPr>
      <w:r>
        <w:rPr>
          <w:rFonts w:cs="Microsoft Uighur"/>
          <w:szCs w:val="28"/>
          <w:rtl/>
        </w:rPr>
        <w:t xml:space="preserve">دور المنهج المقاصدي في استنباط أحكام الاستفادة من أعضاء الإنسان  </w:t>
      </w:r>
    </w:p>
    <w:p w14:paraId="3B0DE74F" w14:textId="77777777" w:rsidR="00A77B3E" w:rsidRDefault="00372526">
      <w:pPr>
        <w:bidi/>
        <w:spacing w:line="360" w:lineRule="auto"/>
        <w:jc w:val="lowKashida"/>
        <w:rPr>
          <w:rFonts w:cs="Microsoft Uighur"/>
          <w:szCs w:val="28"/>
          <w:rtl/>
        </w:rPr>
      </w:pPr>
      <w:r>
        <w:rPr>
          <w:rFonts w:cs="Microsoft Uighur"/>
          <w:szCs w:val="28"/>
          <w:rtl/>
        </w:rPr>
        <w:t>الشروط خصوصاً وأن الاستفادة لا تنقل معها أي مقوم من مقومات الشخصية  ولأن الدماغ كبقية أعضاء الجسد (٤٩)، وهذا الرأي قد ذهب إليه الشيخ محمد المختار  السلامي ( الذي لم ير مانعاً شرعي</w:t>
      </w:r>
      <w:r>
        <w:rPr>
          <w:rFonts w:cs="Microsoft Uighur"/>
          <w:szCs w:val="28"/>
          <w:rtl/>
        </w:rPr>
        <w:t xml:space="preserve">اً من فتح بطن الأم وأخذ الخلايا قبل نزع السقط  من الرحم لزرعها في دماغ مريض لا أمل في شفائه إلا من تلك الخلايا الغضة  القابلة للنمو .  </w:t>
      </w:r>
    </w:p>
    <w:p w14:paraId="1F6F9852" w14:textId="77777777" w:rsidR="00A77B3E" w:rsidRDefault="00372526">
      <w:pPr>
        <w:bidi/>
        <w:spacing w:line="360" w:lineRule="auto"/>
        <w:jc w:val="lowKashida"/>
        <w:rPr>
          <w:rFonts w:cs="Microsoft Uighur"/>
          <w:szCs w:val="28"/>
          <w:rtl/>
        </w:rPr>
      </w:pPr>
      <w:r>
        <w:rPr>
          <w:rFonts w:cs="Microsoft Uighur"/>
          <w:szCs w:val="28"/>
          <w:rtl/>
        </w:rPr>
        <w:t xml:space="preserve">تعقیب  </w:t>
      </w:r>
    </w:p>
    <w:p w14:paraId="1733345E" w14:textId="77777777" w:rsidR="00A77B3E" w:rsidRDefault="00372526">
      <w:pPr>
        <w:bidi/>
        <w:spacing w:line="360" w:lineRule="auto"/>
        <w:jc w:val="lowKashida"/>
        <w:rPr>
          <w:rFonts w:cs="Microsoft Uighur"/>
          <w:szCs w:val="28"/>
          <w:rtl/>
        </w:rPr>
      </w:pPr>
      <w:r>
        <w:rPr>
          <w:rFonts w:cs="Microsoft Uighur"/>
          <w:szCs w:val="28"/>
          <w:rtl/>
        </w:rPr>
        <w:t>يبدو أن فقهاء المجمع قد راعوا في الدعوة إلى الاستفادة من الآدمي الميت  للعلاج مصلحة الحي، خصوصا وأن الطب قد أحدث</w:t>
      </w:r>
      <w:r>
        <w:rPr>
          <w:rFonts w:cs="Microsoft Uighur"/>
          <w:szCs w:val="28"/>
          <w:rtl/>
        </w:rPr>
        <w:t xml:space="preserve"> تطورا في مجال زرع  الأعضاء وخصوصا في استخدام الأجنة (الأعضاء والخلايا) في علاج الأمراض  المستعصية، ولذلك لا غرابة أن ترى الخبراء في هذا الميدان الطبي ممن انضم إلى  أعضاء المجمع قد أطنبوا في تفصيل الحديث حول النجاحات التي حققها الطب  في هذا المجال مثل محاض</w:t>
      </w:r>
      <w:r>
        <w:rPr>
          <w:rFonts w:cs="Microsoft Uighur"/>
          <w:szCs w:val="28"/>
          <w:rtl/>
        </w:rPr>
        <w:t>رة الدكتور محمد أيمن صافي (٥٢) التي ضمنت في الجزء  الأول من العدد الرابع من المجلة إذ بين أن الطب قد تمكن من غرس خصيتي  الجنين والغدة السعترية التيموس) التي تغرس الأطفال يعانون من نقص المناعة،  وغرس بعض خلايا بانكرياس الجنين التي تفرز الأنسولين لمعالجة نوع</w:t>
      </w:r>
      <w:r>
        <w:rPr>
          <w:rFonts w:cs="Microsoft Uighur"/>
          <w:szCs w:val="28"/>
          <w:rtl/>
        </w:rPr>
        <w:t xml:space="preserve"> من  أمراض </w:t>
      </w:r>
      <w:r>
        <w:rPr>
          <w:rFonts w:cs="Microsoft Uighur"/>
          <w:szCs w:val="28"/>
          <w:rtl/>
        </w:rPr>
        <w:lastRenderedPageBreak/>
        <w:t xml:space="preserve">السكري، وهناك محاولات لغرس بعض خلايا الأجنة لعلاج مرض  باركنسون كما أنهم يستخدمون غشاء السلى والأغشية المحيطة بالجنين لمعالجة  الحروق وغيرها من الأمراض (٥٣)  </w:t>
      </w:r>
    </w:p>
    <w:p w14:paraId="226CC4EE" w14:textId="77777777" w:rsidR="00A77B3E" w:rsidRDefault="00372526">
      <w:pPr>
        <w:bidi/>
        <w:spacing w:line="360" w:lineRule="auto"/>
        <w:jc w:val="lowKashida"/>
        <w:rPr>
          <w:rFonts w:cs="Microsoft Uighur"/>
          <w:szCs w:val="28"/>
          <w:rtl/>
        </w:rPr>
      </w:pPr>
      <w:r>
        <w:rPr>
          <w:rFonts w:cs="Microsoft Uighur"/>
          <w:szCs w:val="28"/>
          <w:rtl/>
        </w:rPr>
        <w:t>غير أن الإشكالية الشرعية تتمثل في أن النتيجة المرجوة من هذه الاستفادة لا  تحصل علميا إ</w:t>
      </w:r>
      <w:r>
        <w:rPr>
          <w:rFonts w:cs="Microsoft Uighur"/>
          <w:szCs w:val="28"/>
          <w:rtl/>
        </w:rPr>
        <w:t>لا إذا كان الجنين المجهض قد وصل من النمو داخل الرحم إلى  مرحلة كبيرة أي قد تعدت في نموه داخل الرحم مرحلة نفخ الروح إضافة إلى أن  يظل حيا أو أن تظل أنسجته حية إلى حين نقلها أو فصلها أو تجميدها (٥٤)، فهذه  الوضعية ينطبق عليها حكم الاستفادة من أعضاء الحي فاقد</w:t>
      </w:r>
      <w:r>
        <w:rPr>
          <w:rFonts w:cs="Microsoft Uighur"/>
          <w:szCs w:val="28"/>
          <w:rtl/>
        </w:rPr>
        <w:t xml:space="preserve"> الأهلية.  </w:t>
      </w:r>
    </w:p>
    <w:p w14:paraId="41CB9C94" w14:textId="77777777" w:rsidR="00A77B3E" w:rsidRDefault="00372526">
      <w:pPr>
        <w:bidi/>
        <w:spacing w:line="360" w:lineRule="auto"/>
        <w:jc w:val="lowKashida"/>
        <w:rPr>
          <w:rFonts w:cs="Microsoft Uighur"/>
          <w:szCs w:val="28"/>
          <w:rtl/>
        </w:rPr>
      </w:pPr>
      <w:r>
        <w:rPr>
          <w:rFonts w:cs="Microsoft Uighur"/>
          <w:szCs w:val="28"/>
          <w:rtl/>
        </w:rPr>
        <w:t xml:space="preserve">۱۲۱ </w:t>
      </w:r>
    </w:p>
    <w:p w14:paraId="3B42A37F" w14:textId="77777777" w:rsidR="00A77B3E" w:rsidRDefault="00372526">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06870ECA" w14:textId="77777777" w:rsidR="00A77B3E" w:rsidRDefault="00372526">
      <w:pPr>
        <w:bidi/>
        <w:spacing w:line="360" w:lineRule="auto"/>
        <w:jc w:val="lowKashida"/>
        <w:rPr>
          <w:rFonts w:cs="Microsoft Uighur"/>
          <w:szCs w:val="28"/>
          <w:rtl/>
        </w:rPr>
      </w:pPr>
      <w:r>
        <w:rPr>
          <w:rFonts w:cs="Microsoft Uighur"/>
          <w:szCs w:val="28"/>
          <w:rtl/>
        </w:rPr>
        <w:t xml:space="preserve">ومما يلاحظ أن سلب صفة الآدمية من الجنين قبل نفخ الروح فيه رأي فيه  نظر شرعا وطبا، بقي أن أشير إلى أهمية الاستفادة من أعضاء الآدمي لإجراء  التجارب العلمية.  </w:t>
      </w:r>
    </w:p>
    <w:p w14:paraId="064F1216" w14:textId="77777777" w:rsidR="00A77B3E" w:rsidRDefault="00372526">
      <w:pPr>
        <w:bidi/>
        <w:spacing w:line="360" w:lineRule="auto"/>
        <w:jc w:val="lowKashida"/>
        <w:rPr>
          <w:rFonts w:cs="Microsoft Uighur"/>
          <w:szCs w:val="28"/>
          <w:rtl/>
        </w:rPr>
      </w:pPr>
      <w:r>
        <w:rPr>
          <w:rFonts w:cs="Microsoft Uighur"/>
          <w:szCs w:val="28"/>
          <w:rtl/>
        </w:rPr>
        <w:t>إن المتصفح المجلة</w:t>
      </w:r>
      <w:r>
        <w:rPr>
          <w:rFonts w:cs="Microsoft Uighur"/>
          <w:szCs w:val="28"/>
          <w:rtl/>
        </w:rPr>
        <w:t xml:space="preserve"> مجمع الفقه الإسلامي بجدة يلاحظ تنوعها وثراءها، أما  التنوع فأعني به كثرة القضايا وتفرعها وخصوصا منها الطبية - وهي مجال الكلام  في هذا المضمار - وأما الثراء فالمقصود به كثرة الآراء والمواقف من قبل الخبراء  والمختصين في ميادينهم من جهة ومن قبل الفقهاء من جه</w:t>
      </w:r>
      <w:r>
        <w:rPr>
          <w:rFonts w:cs="Microsoft Uighur"/>
          <w:szCs w:val="28"/>
          <w:rtl/>
        </w:rPr>
        <w:t>ة أخرى. وموضوع  الاستفادة من أعضاء الآدمي لإجراء التجارب العلمية كان محل بحث ونظر وتحليل،  فكانت مداخلات الأطباء ذوي الاختصاص التي تزخر بها المجلة تؤكد أهمية  الاستفادة من أعضاء الآدمي في التجارب العملية، وتنوه بقيمة نتائج هذه التجارب  في تحقيق مصلحة البشر</w:t>
      </w:r>
      <w:r>
        <w:rPr>
          <w:rFonts w:cs="Microsoft Uighur"/>
          <w:szCs w:val="28"/>
          <w:rtl/>
        </w:rPr>
        <w:t xml:space="preserve">ية وسعادتها، وتؤصل للمسألة من شتى جوانبها حتى  يتيسر السبيل أمام الفقهاء ليكشفوا عن الحكم الشرعي إذ الحكم على الشيء فرع  عن تصوره كما يقال.  </w:t>
      </w:r>
    </w:p>
    <w:p w14:paraId="22757A09" w14:textId="77777777" w:rsidR="00A77B3E" w:rsidRDefault="00372526">
      <w:pPr>
        <w:bidi/>
        <w:spacing w:line="360" w:lineRule="auto"/>
        <w:jc w:val="lowKashida"/>
        <w:rPr>
          <w:rFonts w:cs="Microsoft Uighur"/>
          <w:szCs w:val="28"/>
          <w:rtl/>
        </w:rPr>
      </w:pPr>
      <w:r>
        <w:rPr>
          <w:rFonts w:cs="Microsoft Uighur"/>
          <w:szCs w:val="28"/>
          <w:rtl/>
        </w:rPr>
        <w:t xml:space="preserve">المسألة الأولى: أهمية الاستفادة من أعضاء الإنسان لإجراء التجارب  العلمية المنحى التأصيلي).  </w:t>
      </w:r>
    </w:p>
    <w:p w14:paraId="0FD76CE9" w14:textId="77777777" w:rsidR="00A77B3E" w:rsidRDefault="00372526">
      <w:pPr>
        <w:bidi/>
        <w:spacing w:line="360" w:lineRule="auto"/>
        <w:jc w:val="lowKashida"/>
        <w:rPr>
          <w:rFonts w:cs="Microsoft Uighur"/>
          <w:szCs w:val="28"/>
          <w:rtl/>
        </w:rPr>
      </w:pPr>
      <w:r>
        <w:rPr>
          <w:rFonts w:cs="Microsoft Uighur"/>
          <w:szCs w:val="28"/>
          <w:rtl/>
        </w:rPr>
        <w:t>حلل الدكتور محمد علي البار (0) مظاهر تطور التجارب والأبحاث على  الأجنة الإنسانية في العصر الحديث. فقد تم استخدام أنسجة الأجنة لدراسة فروع  مختلفة من العلوم، فعلى س</w:t>
      </w:r>
      <w:r>
        <w:rPr>
          <w:rFonts w:cs="Microsoft Uighur"/>
          <w:szCs w:val="28"/>
          <w:rtl/>
        </w:rPr>
        <w:t xml:space="preserve">بيل المثال في مجال دراسة السرطان تمت دراسة  مستضدات الأورام الجينية في كثير من أعضاء الأجنة مثل الدماغ والكبد  والبنكرياس والغدة الثيموبية (السعترية)، وفي مجال دراسة الفيروسات استخدمت  أعضاء الأجنة مثل الكبد والرئتين والكلى لعزل الفيروسات ولإنتاج اللقاحات </w:t>
      </w:r>
      <w:r>
        <w:rPr>
          <w:rFonts w:cs="Microsoft Uighur"/>
          <w:szCs w:val="28"/>
          <w:rtl/>
        </w:rPr>
        <w:t xml:space="preserve"> الفيروسية المختلفة. وفي مجال الغدد الصماء استخدمت غدد الأجنة وخاصة الغدة  الكظرية لإنتاج الهرمونات، وفي مجال كيمياء علم الموروثات الحيوي تم استخدام  الكبد والرئة والدماغ والمشيمة من الأجنة وذلك لمعرفة الأنزيمات المعينة والمعرفة  </w:t>
      </w:r>
    </w:p>
    <w:p w14:paraId="5679DE9D" w14:textId="77777777" w:rsidR="00A77B3E" w:rsidRDefault="00372526">
      <w:pPr>
        <w:bidi/>
        <w:spacing w:line="360" w:lineRule="auto"/>
        <w:jc w:val="lowKashida"/>
        <w:rPr>
          <w:rFonts w:cs="Microsoft Uighur"/>
          <w:szCs w:val="28"/>
          <w:rtl/>
        </w:rPr>
      </w:pPr>
      <w:r>
        <w:rPr>
          <w:rFonts w:cs="Microsoft Uighur"/>
          <w:szCs w:val="28"/>
          <w:rtl/>
        </w:rPr>
        <w:t>الفقه المقارن - العددان (</w:t>
      </w:r>
      <w:r>
        <w:rPr>
          <w:rFonts w:cs="Microsoft Uighur"/>
          <w:szCs w:val="28"/>
          <w:rtl/>
        </w:rPr>
        <w:t xml:space="preserve">٤-٥) السنة الثانية ٫ ربيع - صيف ٢٠١٤  </w:t>
      </w:r>
    </w:p>
    <w:p w14:paraId="1C5E212D" w14:textId="77777777" w:rsidR="00A77B3E" w:rsidRDefault="00372526">
      <w:pPr>
        <w:bidi/>
        <w:spacing w:line="360" w:lineRule="auto"/>
        <w:jc w:val="lowKashida"/>
        <w:rPr>
          <w:rFonts w:cs="Microsoft Uighur"/>
          <w:szCs w:val="28"/>
          <w:rtl/>
        </w:rPr>
      </w:pPr>
      <w:r>
        <w:rPr>
          <w:rFonts w:cs="Microsoft Uighur"/>
          <w:szCs w:val="28"/>
          <w:rtl/>
        </w:rPr>
        <w:t xml:space="preserve">۱۲۲ </w:t>
      </w:r>
    </w:p>
    <w:p w14:paraId="622B83A7" w14:textId="77777777" w:rsidR="00A77B3E" w:rsidRDefault="00372526">
      <w:pPr>
        <w:bidi/>
        <w:spacing w:line="360" w:lineRule="auto"/>
        <w:jc w:val="lowKashida"/>
        <w:rPr>
          <w:rFonts w:cs="Microsoft Uighur"/>
          <w:szCs w:val="28"/>
          <w:rtl/>
        </w:rPr>
      </w:pPr>
      <w:r>
        <w:rPr>
          <w:rFonts w:cs="Microsoft Uighur"/>
          <w:szCs w:val="28"/>
          <w:rtl/>
        </w:rPr>
        <w:t xml:space="preserve">دور المنهج المقاصدي في استنباط أحكام الاستفادة من أعضاء الإنسان  </w:t>
      </w:r>
    </w:p>
    <w:p w14:paraId="3A66825F" w14:textId="77777777" w:rsidR="00A77B3E" w:rsidRDefault="00372526">
      <w:pPr>
        <w:bidi/>
        <w:spacing w:line="360" w:lineRule="auto"/>
        <w:jc w:val="lowKashida"/>
        <w:rPr>
          <w:rFonts w:cs="Microsoft Uighur"/>
          <w:szCs w:val="28"/>
          <w:rtl/>
        </w:rPr>
      </w:pPr>
      <w:r>
        <w:rPr>
          <w:rFonts w:cs="Microsoft Uighur"/>
          <w:szCs w:val="28"/>
          <w:rtl/>
        </w:rPr>
        <w:t xml:space="preserve">عيوب الاستقلاب الوراثية، وفي مجال علم الدم استخدمت الأجنة لمعرفة فصائل  الدم وتكوين الجنس والغدد التناسلية ودراسة الخلايا .... واتسعت الدراسة في  </w:t>
      </w:r>
      <w:r>
        <w:rPr>
          <w:rFonts w:cs="Microsoft Uighur"/>
          <w:szCs w:val="28"/>
          <w:rtl/>
        </w:rPr>
        <w:t xml:space="preserve">مجال علم المناعة لتشمل الأجنة ولتحضير مضادات الأجسام ومستضدات  وحيدات النسيلة (٥٦).  </w:t>
      </w:r>
    </w:p>
    <w:p w14:paraId="09A45526" w14:textId="77777777" w:rsidR="00A77B3E" w:rsidRDefault="00372526">
      <w:pPr>
        <w:bidi/>
        <w:spacing w:line="360" w:lineRule="auto"/>
        <w:jc w:val="lowKashida"/>
        <w:rPr>
          <w:rFonts w:cs="Microsoft Uighur"/>
          <w:szCs w:val="28"/>
          <w:rtl/>
        </w:rPr>
      </w:pPr>
      <w:r>
        <w:rPr>
          <w:rFonts w:cs="Microsoft Uighur"/>
          <w:szCs w:val="28"/>
          <w:rtl/>
        </w:rPr>
        <w:t>ورغم هذه الفوائد الحاصلة من أعضاء الآدمي وأخص بالذكر هنا الأجنة، فإن  الموضوع كان محل جدل كبير حتى بين الأطباء، والرأي السائد كما يقول الدكتور  عبد الله حسين باسلامة (٥٧)</w:t>
      </w:r>
      <w:r>
        <w:rPr>
          <w:rFonts w:cs="Microsoft Uighur"/>
          <w:szCs w:val="28"/>
          <w:rtl/>
        </w:rPr>
        <w:t xml:space="preserve"> هو الموافقة على استخدام الأجنة في البحث العلمي  حتى اليوم الرابع عشر من نموها أو من عمرها </w:t>
      </w:r>
      <w:r>
        <w:rPr>
          <w:rFonts w:cs="Microsoft Uighur"/>
          <w:szCs w:val="28"/>
          <w:rtl/>
        </w:rPr>
        <w:lastRenderedPageBreak/>
        <w:t>باعتبارها في بداية تكوين الجهاز  العصبي (٥٨) ويذهب هذا الطبيب إلى أن التجارب العلمية على الأجنة تعد نوعاً من  الإتلاف للأجنة والقضاء عليها، وهو بالتالي اعتداء على حر</w:t>
      </w:r>
      <w:r>
        <w:rPr>
          <w:rFonts w:cs="Microsoft Uighur"/>
          <w:szCs w:val="28"/>
          <w:rtl/>
        </w:rPr>
        <w:t xml:space="preserve">متها خلافاً للاستفادة  منها في نقل الأعضاء فلا تعد إتلافا ) فما رأي فقهاء المجمع في المسألة ؟  </w:t>
      </w:r>
    </w:p>
    <w:p w14:paraId="00635618" w14:textId="77777777" w:rsidR="00A77B3E" w:rsidRDefault="00372526">
      <w:pPr>
        <w:bidi/>
        <w:spacing w:line="360" w:lineRule="auto"/>
        <w:jc w:val="lowKashida"/>
        <w:rPr>
          <w:rFonts w:cs="Microsoft Uighur"/>
          <w:szCs w:val="28"/>
          <w:rtl/>
        </w:rPr>
      </w:pPr>
      <w:r>
        <w:rPr>
          <w:rFonts w:cs="Microsoft Uighur"/>
          <w:szCs w:val="28"/>
          <w:rtl/>
        </w:rPr>
        <w:t xml:space="preserve">المسألة الثانية آراء فقهاء المجمع في مسألة الاستفادة من أعضاء  الإنسان لإجراء التجارب العلمية  </w:t>
      </w:r>
    </w:p>
    <w:p w14:paraId="7DEA8E89" w14:textId="77777777" w:rsidR="00A77B3E" w:rsidRDefault="00372526">
      <w:pPr>
        <w:bidi/>
        <w:spacing w:line="360" w:lineRule="auto"/>
        <w:jc w:val="lowKashida"/>
        <w:rPr>
          <w:rFonts w:cs="Microsoft Uighur"/>
          <w:szCs w:val="28"/>
          <w:rtl/>
        </w:rPr>
      </w:pPr>
      <w:r>
        <w:rPr>
          <w:rFonts w:cs="Microsoft Uighur"/>
          <w:szCs w:val="28"/>
          <w:rtl/>
        </w:rPr>
        <w:t>ذهب بعض الفقهاء إلى القول بجواز الاستفادة من أعضاء الآدمي لإجراء</w:t>
      </w:r>
      <w:r>
        <w:rPr>
          <w:rFonts w:cs="Microsoft Uighur"/>
          <w:szCs w:val="28"/>
          <w:rtl/>
        </w:rPr>
        <w:t xml:space="preserve">  التجارب العلمية وذلك في حدود الضرورة تحقيقا للمصالح الشرعية المعتبرة دون  تفصيل أو تخصيص (٦٠) ومنهم من ضبط مجال هذه الاستفادة في أعضاء الإنسان  الميت ومنهم من خص حديثه حول الانتفاع بأعضاء الأجنة وخلاياها.  </w:t>
      </w:r>
    </w:p>
    <w:p w14:paraId="2A6B2A57" w14:textId="77777777" w:rsidR="00A77B3E" w:rsidRDefault="00372526">
      <w:pPr>
        <w:bidi/>
        <w:spacing w:line="360" w:lineRule="auto"/>
        <w:jc w:val="lowKashida"/>
        <w:rPr>
          <w:rFonts w:cs="Microsoft Uighur"/>
          <w:szCs w:val="28"/>
          <w:rtl/>
        </w:rPr>
      </w:pPr>
      <w:r>
        <w:rPr>
          <w:rFonts w:cs="Microsoft Uighur"/>
          <w:szCs w:val="28"/>
          <w:rtl/>
        </w:rPr>
        <w:t>العنصر الأول: حكم الاستفادة من الميت لإجراء الت</w:t>
      </w:r>
      <w:r>
        <w:rPr>
          <w:rFonts w:cs="Microsoft Uighur"/>
          <w:szCs w:val="28"/>
          <w:rtl/>
        </w:rPr>
        <w:t xml:space="preserve">جارب العلمية  </w:t>
      </w:r>
    </w:p>
    <w:p w14:paraId="6C44042D" w14:textId="77777777" w:rsidR="00A77B3E" w:rsidRDefault="00372526">
      <w:pPr>
        <w:bidi/>
        <w:spacing w:line="360" w:lineRule="auto"/>
        <w:jc w:val="lowKashida"/>
        <w:rPr>
          <w:rFonts w:cs="Microsoft Uighur"/>
          <w:szCs w:val="28"/>
          <w:rtl/>
        </w:rPr>
      </w:pPr>
      <w:r>
        <w:rPr>
          <w:rFonts w:cs="Microsoft Uighur"/>
          <w:szCs w:val="28"/>
          <w:rtl/>
        </w:rPr>
        <w:t>ممن أثار مسألة الاستفادة من الميت لأغراض علمية وفصل الحديث فيها،  الدكتور محمد سعيد رمضان البوطي ذلك أنه اعتبر التصرف من حيث المبدأ جائزا  بل واجباً، أي أن تيسير السبيل إلى إجراء هذه التجارب واجب على مجموع  المسلمين شأنه كشأن سائر الفروض الك</w:t>
      </w:r>
      <w:r>
        <w:rPr>
          <w:rFonts w:cs="Microsoft Uighur"/>
          <w:szCs w:val="28"/>
          <w:rtl/>
        </w:rPr>
        <w:t xml:space="preserve">فائية المختلفة (11)  </w:t>
      </w:r>
    </w:p>
    <w:p w14:paraId="08611183" w14:textId="77777777" w:rsidR="00A77B3E" w:rsidRDefault="00372526">
      <w:pPr>
        <w:bidi/>
        <w:spacing w:line="360" w:lineRule="auto"/>
        <w:jc w:val="lowKashida"/>
        <w:rPr>
          <w:rFonts w:cs="Microsoft Uighur"/>
          <w:szCs w:val="28"/>
          <w:rtl/>
        </w:rPr>
      </w:pPr>
      <w:r>
        <w:rPr>
          <w:rFonts w:cs="Microsoft Uighur"/>
          <w:szCs w:val="28"/>
          <w:rtl/>
        </w:rPr>
        <w:t xml:space="preserve">وقد بنى البوطي حكمه على مبدأ المصلحة الشرعية المعتبرة ذلك أن القدر  </w:t>
      </w:r>
    </w:p>
    <w:p w14:paraId="0EE97615" w14:textId="77777777" w:rsidR="00A77B3E" w:rsidRDefault="00372526">
      <w:pPr>
        <w:bidi/>
        <w:spacing w:line="360" w:lineRule="auto"/>
        <w:jc w:val="lowKashida"/>
        <w:rPr>
          <w:rFonts w:cs="Microsoft Uighur"/>
          <w:szCs w:val="28"/>
          <w:rtl/>
        </w:rPr>
      </w:pPr>
      <w:r>
        <w:rPr>
          <w:rFonts w:cs="Microsoft Uighur"/>
          <w:szCs w:val="28"/>
          <w:rtl/>
        </w:rPr>
        <w:t xml:space="preserve">الله </w:t>
      </w:r>
    </w:p>
    <w:p w14:paraId="2D63AC8B" w14:textId="77777777" w:rsidR="00A77B3E" w:rsidRDefault="00372526">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63DF0AB7" w14:textId="77777777" w:rsidR="00A77B3E" w:rsidRDefault="00372526">
      <w:pPr>
        <w:bidi/>
        <w:spacing w:line="360" w:lineRule="auto"/>
        <w:jc w:val="lowKashida"/>
        <w:rPr>
          <w:rFonts w:cs="Microsoft Uighur"/>
          <w:szCs w:val="28"/>
          <w:rtl/>
        </w:rPr>
      </w:pPr>
      <w:r>
        <w:rPr>
          <w:rFonts w:cs="Microsoft Uighur"/>
          <w:szCs w:val="28"/>
          <w:rtl/>
        </w:rPr>
        <w:t>الكافي من الخبرة الطبية الواجب تحصيلها يتوقف على إجراء تجارب علمية على  بعض الجثث في نطاق الجر</w:t>
      </w:r>
      <w:r>
        <w:rPr>
          <w:rFonts w:cs="Microsoft Uighur"/>
          <w:szCs w:val="28"/>
          <w:rtl/>
        </w:rPr>
        <w:t>احة الطبية (٦٢) بل إن هذه المصلحة تعد ضرورية وعامة  لذا حث البوطي على ضرورة الإعلان عن الحاجة الماسة إلى العدد المطلوب من  الجثث لهذا الأمر، فإن قدم أولياء الموتى ما يكفي لتغطية الحاجة بالسماح للاستفادة  من موتاهم فذاك، وإلا فهناك طرق أخرى أشار إليها البوط</w:t>
      </w:r>
      <w:r>
        <w:rPr>
          <w:rFonts w:cs="Microsoft Uighur"/>
          <w:szCs w:val="28"/>
          <w:rtl/>
        </w:rPr>
        <w:t xml:space="preserve">ي لتحقيق هذه المصلحة  العامة أولها الاستفادة من جثث أولئك الذين يؤول تجهيزهم ودفنهم إلى الولي العام  ممن لا يوجد لهم ورثة من الأقارب أو ذوي الأرحام، ومن ثم فهو يملك أن يقرر ما  يشاء ضمن حدود المصلحة الضرورية التي لا يتجاوزها (٦٣)  </w:t>
      </w:r>
    </w:p>
    <w:p w14:paraId="7EAAED7C" w14:textId="77777777" w:rsidR="00A77B3E" w:rsidRDefault="00372526">
      <w:pPr>
        <w:bidi/>
        <w:spacing w:line="360" w:lineRule="auto"/>
        <w:jc w:val="lowKashida"/>
        <w:rPr>
          <w:rFonts w:cs="Microsoft Uighur"/>
          <w:szCs w:val="28"/>
          <w:rtl/>
        </w:rPr>
      </w:pPr>
      <w:r>
        <w:rPr>
          <w:rFonts w:cs="Microsoft Uighur"/>
          <w:szCs w:val="28"/>
          <w:rtl/>
        </w:rPr>
        <w:t xml:space="preserve">ثانيها: إجراء قرعة، حيث </w:t>
      </w:r>
      <w:r>
        <w:rPr>
          <w:rFonts w:cs="Microsoft Uighur"/>
          <w:szCs w:val="28"/>
          <w:rtl/>
        </w:rPr>
        <w:t xml:space="preserve">تعتمد الدولة السبل الإجرائية التي ترى أنها الأليق  والأكثر اتفاقا مع المصلحة العامة، وأكد البوطي أن حق الدولة في تشريح الجثث  للمصلحة العامة ثابت بعد القرعة وبها يسقط حق أولياء الميت (٦٤)  </w:t>
      </w:r>
    </w:p>
    <w:p w14:paraId="7E65BA89" w14:textId="77777777" w:rsidR="00A77B3E" w:rsidRDefault="00372526">
      <w:pPr>
        <w:bidi/>
        <w:spacing w:line="360" w:lineRule="auto"/>
        <w:jc w:val="lowKashida"/>
        <w:rPr>
          <w:rFonts w:cs="Microsoft Uighur"/>
          <w:szCs w:val="28"/>
          <w:rtl/>
        </w:rPr>
      </w:pPr>
      <w:r>
        <w:rPr>
          <w:rFonts w:cs="Microsoft Uighur"/>
          <w:szCs w:val="28"/>
          <w:rtl/>
        </w:rPr>
        <w:t xml:space="preserve">العنصر الثاني: حكم الاستفادة من الأجنة لإجراء التجارب العلمية  </w:t>
      </w:r>
    </w:p>
    <w:p w14:paraId="1FB209CA" w14:textId="77777777" w:rsidR="00A77B3E" w:rsidRDefault="00372526">
      <w:pPr>
        <w:bidi/>
        <w:spacing w:line="360" w:lineRule="auto"/>
        <w:jc w:val="lowKashida"/>
        <w:rPr>
          <w:rFonts w:cs="Microsoft Uighur"/>
          <w:szCs w:val="28"/>
          <w:rtl/>
        </w:rPr>
      </w:pPr>
      <w:r>
        <w:rPr>
          <w:rFonts w:cs="Microsoft Uighur"/>
          <w:szCs w:val="28"/>
          <w:rtl/>
        </w:rPr>
        <w:t>ال</w:t>
      </w:r>
      <w:r>
        <w:rPr>
          <w:rFonts w:cs="Microsoft Uighur"/>
          <w:szCs w:val="28"/>
          <w:rtl/>
        </w:rPr>
        <w:t xml:space="preserve">مقصود بالأجنة في هذا العنصر هي الأجنة المجهضة لا الأجنة الفائضة (٦٥)  التي قد تجهض عمداً أو لضرورة، والجنين إما أن يكون قد نفخت فيه الروح أو لم  تنفخ بعد، وبناء على ذلك فإن الاستفادة من هذه الأجنة لإجراء التجارب العلمية  تختلف من وضعية إلى أخرى.  </w:t>
      </w:r>
    </w:p>
    <w:p w14:paraId="0C2E5324" w14:textId="77777777" w:rsidR="00A77B3E" w:rsidRDefault="00372526">
      <w:pPr>
        <w:bidi/>
        <w:spacing w:line="360" w:lineRule="auto"/>
        <w:jc w:val="lowKashida"/>
        <w:rPr>
          <w:rFonts w:cs="Microsoft Uighur"/>
          <w:szCs w:val="28"/>
          <w:rtl/>
        </w:rPr>
      </w:pPr>
      <w:r>
        <w:rPr>
          <w:rFonts w:cs="Microsoft Uighur"/>
          <w:szCs w:val="28"/>
          <w:rtl/>
        </w:rPr>
        <w:t>يرى البا</w:t>
      </w:r>
      <w:r>
        <w:rPr>
          <w:rFonts w:cs="Microsoft Uighur"/>
          <w:szCs w:val="28"/>
          <w:rtl/>
        </w:rPr>
        <w:t>حث عمر سليمان الأشقر (٦٦) أن الاستفادة من الأجنة المجهضة عمدا  لغرض البحث العلمي لا مجال للبحث فيه، لأن الشريعة الإسلامية لا تبيح الإجهاض المتعمد إلا لسبب ضروري، أما إذا كان عدوانا فهو جريمة (٢٧)، أما إن  أجهضت الأجنة لضرورة طبية أو لسبب لا يعود إلى إختيار</w:t>
      </w:r>
      <w:r>
        <w:rPr>
          <w:rFonts w:cs="Microsoft Uighur"/>
          <w:szCs w:val="28"/>
          <w:rtl/>
        </w:rPr>
        <w:t xml:space="preserve"> الإنسان فهذه لا بأس  من إجراء التجارب عليها والاستفادة منها بأخذ بعض الأعضاء والأنسجة لمن  يحتاجون إليها من المرضى ويطبق عليها في هذه الحالة ما يطبق على الإنسان غير  الجنين.  </w:t>
      </w:r>
    </w:p>
    <w:p w14:paraId="68384DDD" w14:textId="77777777" w:rsidR="00A77B3E" w:rsidRDefault="00372526">
      <w:pPr>
        <w:bidi/>
        <w:spacing w:line="360" w:lineRule="auto"/>
        <w:jc w:val="lowKashida"/>
        <w:rPr>
          <w:rFonts w:cs="Microsoft Uighur"/>
          <w:szCs w:val="28"/>
          <w:rtl/>
        </w:rPr>
      </w:pPr>
      <w:r>
        <w:rPr>
          <w:rFonts w:cs="Microsoft Uighur"/>
          <w:szCs w:val="28"/>
          <w:rtl/>
        </w:rPr>
        <w:t xml:space="preserve">- الفقه المقارن - العددان (٤-٥) السنة الثانية ٫ ربيع - صيف ٢٠١٤ م - </w:t>
      </w:r>
    </w:p>
    <w:p w14:paraId="5310038E" w14:textId="77777777" w:rsidR="00A77B3E" w:rsidRDefault="00372526">
      <w:pPr>
        <w:bidi/>
        <w:spacing w:line="360" w:lineRule="auto"/>
        <w:jc w:val="lowKashida"/>
        <w:rPr>
          <w:rFonts w:cs="Microsoft Uighur"/>
          <w:szCs w:val="28"/>
          <w:rtl/>
        </w:rPr>
      </w:pPr>
      <w:r>
        <w:rPr>
          <w:rFonts w:cs="Microsoft Uighur"/>
          <w:szCs w:val="28"/>
          <w:rtl/>
        </w:rPr>
        <w:lastRenderedPageBreak/>
        <w:t xml:space="preserve">١٢٤ </w:t>
      </w:r>
    </w:p>
    <w:p w14:paraId="28654A7C" w14:textId="77777777" w:rsidR="00A77B3E" w:rsidRDefault="00372526">
      <w:pPr>
        <w:bidi/>
        <w:spacing w:line="360" w:lineRule="auto"/>
        <w:jc w:val="lowKashida"/>
        <w:rPr>
          <w:rFonts w:cs="Microsoft Uighur"/>
          <w:szCs w:val="28"/>
          <w:rtl/>
        </w:rPr>
      </w:pPr>
      <w:r>
        <w:rPr>
          <w:rFonts w:cs="Microsoft Uighur"/>
          <w:szCs w:val="28"/>
          <w:rtl/>
        </w:rPr>
        <w:t>دور ا</w:t>
      </w:r>
      <w:r>
        <w:rPr>
          <w:rFonts w:cs="Microsoft Uighur"/>
          <w:szCs w:val="28"/>
          <w:rtl/>
        </w:rPr>
        <w:t xml:space="preserve">لمنهج المقاصدي في استنباط أحكام الاستفادة من أعضاء الإنسان  </w:t>
      </w:r>
    </w:p>
    <w:p w14:paraId="50E7401A" w14:textId="77777777" w:rsidR="00A77B3E" w:rsidRDefault="00372526">
      <w:pPr>
        <w:bidi/>
        <w:spacing w:line="360" w:lineRule="auto"/>
        <w:jc w:val="lowKashida"/>
        <w:rPr>
          <w:rFonts w:cs="Microsoft Uighur"/>
          <w:szCs w:val="28"/>
          <w:rtl/>
        </w:rPr>
      </w:pPr>
      <w:r>
        <w:rPr>
          <w:rFonts w:cs="Microsoft Uighur"/>
          <w:szCs w:val="28"/>
          <w:rtl/>
        </w:rPr>
        <w:t>وقد استأنس هذا الباحث بالحقائق العلمية الطبية المعاصرة التي تؤكد أن  الجنين حي من بداية الحمل وأن حياته محترمة في كافة أدوارها ، خلافا لذلك  نفى بعضهم هذه الحقيقة مؤكدا أنها مستوحاة من التصور الذ</w:t>
      </w:r>
      <w:r>
        <w:rPr>
          <w:rFonts w:cs="Microsoft Uighur"/>
          <w:szCs w:val="28"/>
          <w:rtl/>
        </w:rPr>
        <w:t xml:space="preserve">ي لا يؤمن بالروح ومقتضاه أن يكون أي تصرف بالجنين يفقده صفة الحياة الموجودة فيه قتلا لإنسان  حي حتى وإن كان عمره ساعة ٦٩)  </w:t>
      </w:r>
    </w:p>
    <w:p w14:paraId="5293031B" w14:textId="77777777" w:rsidR="00A77B3E" w:rsidRDefault="00372526">
      <w:pPr>
        <w:bidi/>
        <w:spacing w:line="360" w:lineRule="auto"/>
        <w:jc w:val="lowKashida"/>
        <w:rPr>
          <w:rFonts w:cs="Microsoft Uighur"/>
          <w:szCs w:val="28"/>
          <w:rtl/>
        </w:rPr>
      </w:pPr>
      <w:r>
        <w:rPr>
          <w:rFonts w:cs="Microsoft Uighur"/>
          <w:szCs w:val="28"/>
          <w:rtl/>
        </w:rPr>
        <w:t xml:space="preserve">إن ما ورد في المسألتين السالفتين من بحث في حكم الاستفادة من أعضاء  الإنسان سواء لمصلحة علاجية أو المصلحة البحث العلمي ليس إلا تأصيلا </w:t>
      </w:r>
      <w:r>
        <w:rPr>
          <w:rFonts w:cs="Microsoft Uighur"/>
          <w:szCs w:val="28"/>
          <w:rtl/>
        </w:rPr>
        <w:t xml:space="preserve"> للموضوع من زاوية مقاصدية، ولعمري إن هذه الرؤية تزداد وضوحا حين تؤسس  المسائل المتفرعة عن الموضوع على ميزان المصالح الذي وضعه علماء المقاصد  والذي به يتم الجمع أو الترجيح، وقد يختلف العلماء في بعض رتب المصالح و من وفقه الله للوقوف على رتب المصالح عرف فاضله</w:t>
      </w:r>
      <w:r>
        <w:rPr>
          <w:rFonts w:cs="Microsoft Uighur"/>
          <w:szCs w:val="28"/>
          <w:rtl/>
        </w:rPr>
        <w:t xml:space="preserve">ا من مفضولها ومقدمها من  مؤخرها ، ولا يقدم الصالح على الأصلح إلا جاهل بفضل الأصلح أو شقي  متجاهل (۱)  </w:t>
      </w:r>
    </w:p>
    <w:p w14:paraId="6CEAFE98" w14:textId="77777777" w:rsidR="00A77B3E" w:rsidRDefault="00372526">
      <w:pPr>
        <w:bidi/>
        <w:spacing w:line="360" w:lineRule="auto"/>
        <w:jc w:val="lowKashida"/>
        <w:rPr>
          <w:rFonts w:cs="Microsoft Uighur"/>
          <w:szCs w:val="28"/>
          <w:rtl/>
        </w:rPr>
      </w:pPr>
      <w:r>
        <w:rPr>
          <w:rFonts w:cs="Microsoft Uighur"/>
          <w:szCs w:val="28"/>
          <w:rtl/>
        </w:rPr>
        <w:t xml:space="preserve">وموضوع الاستفادة من أعضاء الآدمي يمكن أن ينظر إليه بميزان المصالح تبعا لأقسام تلك المصالح:  </w:t>
      </w:r>
    </w:p>
    <w:p w14:paraId="0E35FA9E" w14:textId="77777777" w:rsidR="00A77B3E" w:rsidRDefault="00372526">
      <w:pPr>
        <w:bidi/>
        <w:spacing w:line="360" w:lineRule="auto"/>
        <w:jc w:val="lowKashida"/>
        <w:rPr>
          <w:rFonts w:cs="Microsoft Uighur"/>
          <w:szCs w:val="28"/>
          <w:rtl/>
        </w:rPr>
      </w:pPr>
      <w:r>
        <w:rPr>
          <w:rFonts w:cs="Microsoft Uighur"/>
          <w:szCs w:val="28"/>
          <w:rtl/>
        </w:rPr>
        <w:t xml:space="preserve">أولا: باعتبار آثارها في قوام أمر الأمة.  </w:t>
      </w:r>
    </w:p>
    <w:p w14:paraId="47DC3A5E" w14:textId="77777777" w:rsidR="00A77B3E" w:rsidRDefault="00372526">
      <w:pPr>
        <w:bidi/>
        <w:spacing w:line="360" w:lineRule="auto"/>
        <w:jc w:val="lowKashida"/>
        <w:rPr>
          <w:rFonts w:cs="Microsoft Uighur"/>
          <w:szCs w:val="28"/>
          <w:rtl/>
        </w:rPr>
      </w:pPr>
      <w:r>
        <w:rPr>
          <w:rFonts w:cs="Microsoft Uighur"/>
          <w:szCs w:val="28"/>
          <w:rtl/>
        </w:rPr>
        <w:t>ثانيا: باعتبار تعل</w:t>
      </w:r>
      <w:r>
        <w:rPr>
          <w:rFonts w:cs="Microsoft Uighur"/>
          <w:szCs w:val="28"/>
          <w:rtl/>
        </w:rPr>
        <w:t xml:space="preserve">قها بعموم الأمة أو جماعاتها أو أفرادها.  </w:t>
      </w:r>
    </w:p>
    <w:p w14:paraId="66B8001D" w14:textId="77777777" w:rsidR="00A77B3E" w:rsidRDefault="00372526">
      <w:pPr>
        <w:bidi/>
        <w:spacing w:line="360" w:lineRule="auto"/>
        <w:jc w:val="lowKashida"/>
        <w:rPr>
          <w:rFonts w:cs="Microsoft Uighur"/>
          <w:szCs w:val="28"/>
          <w:rtl/>
        </w:rPr>
      </w:pPr>
      <w:r>
        <w:rPr>
          <w:rFonts w:cs="Microsoft Uighur"/>
          <w:szCs w:val="28"/>
          <w:rtl/>
        </w:rPr>
        <w:t xml:space="preserve">ثالثا: باعتبار تحقق الاحتياج إليها في قوام أمر الأمة أو الأفراد (٢).  </w:t>
      </w:r>
    </w:p>
    <w:p w14:paraId="3BE93BD1" w14:textId="77777777" w:rsidR="00A77B3E" w:rsidRDefault="00372526">
      <w:pPr>
        <w:bidi/>
        <w:spacing w:line="360" w:lineRule="auto"/>
        <w:jc w:val="lowKashida"/>
        <w:rPr>
          <w:rFonts w:cs="Microsoft Uighur"/>
          <w:szCs w:val="28"/>
          <w:rtl/>
        </w:rPr>
      </w:pPr>
      <w:r>
        <w:rPr>
          <w:rFonts w:cs="Microsoft Uighur"/>
          <w:szCs w:val="28"/>
          <w:rtl/>
        </w:rPr>
        <w:t>إن المتأمل في مقالات مجلة المجمع يجد اهتماما ملحوظا بهذه النظرة  المقاصدية وإن كانت متفاوتة بين باحث وآخر، ولعل أبرز من أولاها العناية اللازمة  الباحثان محمد نعيم ياسين وبكر بن عبد الله أبو زيد اللذان كان عملهما مركزاً  ودقيقاً من هذه الناحية، خلافاً للبعض</w:t>
      </w:r>
      <w:r>
        <w:rPr>
          <w:rFonts w:cs="Microsoft Uighur"/>
          <w:szCs w:val="28"/>
          <w:rtl/>
        </w:rPr>
        <w:t xml:space="preserve"> الذي أوغل في نقل الخلافات الفقهية  المشابهة للموضوع المطروح.  </w:t>
      </w:r>
    </w:p>
    <w:p w14:paraId="7DA88E40" w14:textId="77777777" w:rsidR="00A77B3E" w:rsidRDefault="00372526">
      <w:pPr>
        <w:bidi/>
        <w:spacing w:line="360" w:lineRule="auto"/>
        <w:jc w:val="lowKashida"/>
        <w:rPr>
          <w:rFonts w:cs="Microsoft Uighur"/>
          <w:szCs w:val="28"/>
          <w:rtl/>
        </w:rPr>
      </w:pPr>
      <w:r>
        <w:rPr>
          <w:rFonts w:cs="Microsoft Uighur"/>
          <w:szCs w:val="28"/>
          <w:rtl/>
        </w:rPr>
        <w:t xml:space="preserve">١٢٥ </w:t>
      </w:r>
    </w:p>
    <w:p w14:paraId="46661879" w14:textId="77777777" w:rsidR="00A77B3E" w:rsidRDefault="00372526">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55C5B119" w14:textId="77777777" w:rsidR="00A77B3E" w:rsidRDefault="00372526">
      <w:pPr>
        <w:bidi/>
        <w:spacing w:line="360" w:lineRule="auto"/>
        <w:jc w:val="lowKashida"/>
        <w:rPr>
          <w:rFonts w:cs="Microsoft Uighur"/>
          <w:szCs w:val="28"/>
          <w:rtl/>
        </w:rPr>
      </w:pPr>
      <w:r>
        <w:rPr>
          <w:rFonts w:cs="Microsoft Uighur"/>
          <w:szCs w:val="28"/>
          <w:rtl/>
        </w:rPr>
        <w:t xml:space="preserve">المسألة الأولى: الاستفادة من أعضاء الإنسان والموازنة بين المصالح باعتبار مآلها  </w:t>
      </w:r>
    </w:p>
    <w:p w14:paraId="1C27EF71" w14:textId="77777777" w:rsidR="00A77B3E" w:rsidRDefault="00372526">
      <w:pPr>
        <w:bidi/>
        <w:spacing w:line="360" w:lineRule="auto"/>
        <w:jc w:val="lowKashida"/>
        <w:rPr>
          <w:rFonts w:cs="Microsoft Uighur"/>
          <w:szCs w:val="28"/>
          <w:rtl/>
        </w:rPr>
      </w:pPr>
      <w:r>
        <w:rPr>
          <w:rFonts w:cs="Microsoft Uighur"/>
          <w:szCs w:val="28"/>
          <w:rtl/>
        </w:rPr>
        <w:t xml:space="preserve">لا تخلو مصلحة الإنسان الحي الراغب في الانتفاع بأعضاء الآدمي من مراتب  المصالح المعتبرة الثلاثة:  </w:t>
      </w:r>
    </w:p>
    <w:p w14:paraId="43196FFB" w14:textId="77777777" w:rsidR="00A77B3E" w:rsidRDefault="00372526">
      <w:pPr>
        <w:bidi/>
        <w:spacing w:line="360" w:lineRule="auto"/>
        <w:jc w:val="lowKashida"/>
        <w:rPr>
          <w:rFonts w:cs="Microsoft Uighur"/>
          <w:szCs w:val="28"/>
          <w:rtl/>
        </w:rPr>
      </w:pPr>
      <w:r>
        <w:rPr>
          <w:rFonts w:cs="Microsoft Uighur"/>
          <w:szCs w:val="28"/>
          <w:rtl/>
        </w:rPr>
        <w:t xml:space="preserve">- أن تكون ضرورية تتوقف حياته على ذلك العضو.  </w:t>
      </w:r>
    </w:p>
    <w:p w14:paraId="41E9D749" w14:textId="77777777" w:rsidR="00A77B3E" w:rsidRDefault="00372526">
      <w:pPr>
        <w:bidi/>
        <w:spacing w:line="360" w:lineRule="auto"/>
        <w:jc w:val="lowKashida"/>
        <w:rPr>
          <w:rFonts w:cs="Microsoft Uighur"/>
          <w:szCs w:val="28"/>
          <w:rtl/>
        </w:rPr>
      </w:pPr>
      <w:r>
        <w:rPr>
          <w:rFonts w:cs="Microsoft Uighur"/>
          <w:szCs w:val="28"/>
          <w:rtl/>
        </w:rPr>
        <w:t xml:space="preserve">- أن تكون حاجية لا تتوقف حياته </w:t>
      </w:r>
      <w:r>
        <w:rPr>
          <w:rFonts w:cs="Microsoft Uighur"/>
          <w:szCs w:val="28"/>
          <w:rtl/>
        </w:rPr>
        <w:t xml:space="preserve">عليها كالحاجة إلى القرنية ونحوها.  </w:t>
      </w:r>
    </w:p>
    <w:p w14:paraId="42F4E2F6" w14:textId="77777777" w:rsidR="00A77B3E" w:rsidRDefault="00372526">
      <w:pPr>
        <w:bidi/>
        <w:spacing w:line="360" w:lineRule="auto"/>
        <w:jc w:val="lowKashida"/>
        <w:rPr>
          <w:rFonts w:cs="Microsoft Uighur"/>
          <w:szCs w:val="28"/>
          <w:rtl/>
        </w:rPr>
      </w:pPr>
      <w:r>
        <w:rPr>
          <w:rFonts w:cs="Microsoft Uighur"/>
          <w:szCs w:val="28"/>
          <w:rtl/>
        </w:rPr>
        <w:t xml:space="preserve">- أن تكون تحسينية كترقيع شفة ونحوها (٧٣) سواء كان النقل ذاتيا أو من ميت  إلى حي أو من حي إلى حي أو من الأجنة المجهضة.  </w:t>
      </w:r>
    </w:p>
    <w:p w14:paraId="47B3D03B" w14:textId="77777777" w:rsidR="00A77B3E" w:rsidRDefault="00372526">
      <w:pPr>
        <w:bidi/>
        <w:spacing w:line="360" w:lineRule="auto"/>
        <w:jc w:val="lowKashida"/>
        <w:rPr>
          <w:rFonts w:cs="Microsoft Uighur"/>
          <w:szCs w:val="28"/>
          <w:rtl/>
        </w:rPr>
      </w:pPr>
      <w:r>
        <w:rPr>
          <w:rFonts w:cs="Microsoft Uighur"/>
          <w:szCs w:val="28"/>
          <w:rtl/>
        </w:rPr>
        <w:t xml:space="preserve">العنصر الأول: الاستفادة من أعضاء الإنسان والمصلحة الضرورية  </w:t>
      </w:r>
    </w:p>
    <w:p w14:paraId="5848519B" w14:textId="77777777" w:rsidR="00A77B3E" w:rsidRDefault="00372526">
      <w:pPr>
        <w:bidi/>
        <w:spacing w:line="360" w:lineRule="auto"/>
        <w:jc w:val="lowKashida"/>
        <w:rPr>
          <w:rFonts w:cs="Microsoft Uighur"/>
          <w:szCs w:val="28"/>
          <w:rtl/>
        </w:rPr>
      </w:pPr>
      <w:r>
        <w:rPr>
          <w:rFonts w:cs="Microsoft Uighur"/>
          <w:szCs w:val="28"/>
          <w:rtl/>
        </w:rPr>
        <w:t>المصلحة الضرورية هي أعلى المصالح الشرعي</w:t>
      </w:r>
      <w:r>
        <w:rPr>
          <w:rFonts w:cs="Microsoft Uighur"/>
          <w:szCs w:val="28"/>
          <w:rtl/>
        </w:rPr>
        <w:t xml:space="preserve">ة وأولاها بالاعتبار شرعاً وعقلاً  وواقعاً، ولذلك لم يختلف فقهاء المجمع في جلبها رغم ما قد يحيط بها من مفاسد  نادرة.  </w:t>
      </w:r>
    </w:p>
    <w:p w14:paraId="696F8FE8" w14:textId="77777777" w:rsidR="00A77B3E" w:rsidRDefault="00372526">
      <w:pPr>
        <w:bidi/>
        <w:spacing w:line="360" w:lineRule="auto"/>
        <w:jc w:val="lowKashida"/>
        <w:rPr>
          <w:rFonts w:cs="Microsoft Uighur"/>
          <w:szCs w:val="28"/>
          <w:rtl/>
        </w:rPr>
      </w:pPr>
      <w:r>
        <w:rPr>
          <w:rFonts w:cs="Microsoft Uighur"/>
          <w:szCs w:val="28"/>
          <w:rtl/>
        </w:rPr>
        <w:t xml:space="preserve">إن الإنسان الحي قد يضطر إلى الانتفاع ببعض أجزاء بدنه لمصلحة نفسه  وتلك المصلحة قد تبلغ مبلغ الضرورة بأن يكون ما يحتاج إليه من نفسه تتوقف  </w:t>
      </w:r>
      <w:r>
        <w:rPr>
          <w:rFonts w:cs="Microsoft Uighur"/>
          <w:szCs w:val="28"/>
          <w:rtl/>
        </w:rPr>
        <w:t xml:space="preserve">عليه حياته، فيجوز النقل الذاتي ههنا خشية أن تهلك النفس جميعا (٤). وقد يضطر  المريض إلى الانتفاع بأعضاء الميت وذلك بأن تتوقف </w:t>
      </w:r>
      <w:r>
        <w:rPr>
          <w:rFonts w:cs="Microsoft Uighur"/>
          <w:szCs w:val="28"/>
          <w:rtl/>
        </w:rPr>
        <w:lastRenderedPageBreak/>
        <w:t>حياته عليه كالقلب والكلى  والرئتين ونحوها من أصول الانتفاع الضرورية فجائز، وقد علل بكر بن عبد الله أبو  زيد هذا الحكم بكون مصلحة الح</w:t>
      </w:r>
      <w:r>
        <w:rPr>
          <w:rFonts w:cs="Microsoft Uighur"/>
          <w:szCs w:val="28"/>
          <w:rtl/>
        </w:rPr>
        <w:t xml:space="preserve">ي برعاية إنقاذ حياته أعظم من مصلحة الميت  بانتهاك حرمة بدنه وقد فارقته الروح، ولكن لا يتم هذا الانتفاع إلا بإذنه أو إذن  ورثته (٧٥)  </w:t>
      </w:r>
    </w:p>
    <w:p w14:paraId="77F0A6FF" w14:textId="77777777" w:rsidR="00A77B3E" w:rsidRDefault="00372526">
      <w:pPr>
        <w:bidi/>
        <w:spacing w:line="360" w:lineRule="auto"/>
        <w:jc w:val="lowKashida"/>
        <w:rPr>
          <w:rFonts w:cs="Microsoft Uighur"/>
          <w:szCs w:val="28"/>
          <w:rtl/>
        </w:rPr>
      </w:pPr>
      <w:r>
        <w:rPr>
          <w:rFonts w:cs="Microsoft Uighur"/>
          <w:szCs w:val="28"/>
          <w:rtl/>
        </w:rPr>
        <w:t>أما الانتفاع بأعضاء الحي المصلحة ضرورية للراغب في الاستفادة فلا يجوز  إذا كانت تلك الأعضاء ضرورية للمتبرع، ولذلك ترجح مصلح</w:t>
      </w:r>
      <w:r>
        <w:rPr>
          <w:rFonts w:cs="Microsoft Uighur"/>
          <w:szCs w:val="28"/>
          <w:rtl/>
        </w:rPr>
        <w:t xml:space="preserve">ة المتبرع إذ لا يباح للإنسان المحترم الكامل الأهلية أن يتنازل عن عضو أو جزء من جسمه ليستفيد منه  </w:t>
      </w:r>
    </w:p>
    <w:p w14:paraId="66437E2B" w14:textId="77777777" w:rsidR="00A77B3E" w:rsidRDefault="00372526">
      <w:pPr>
        <w:bidi/>
        <w:spacing w:line="360" w:lineRule="auto"/>
        <w:jc w:val="lowKashida"/>
        <w:rPr>
          <w:rFonts w:cs="Microsoft Uighur"/>
          <w:szCs w:val="28"/>
          <w:rtl/>
        </w:rPr>
      </w:pPr>
      <w:r>
        <w:rPr>
          <w:rFonts w:cs="Microsoft Uighur"/>
          <w:szCs w:val="28"/>
          <w:rtl/>
        </w:rPr>
        <w:t xml:space="preserve">الفقه المقارن - العددان (٤-٥) السنة الثانية ربيع - صيف ٢٠١٤ م - </w:t>
      </w:r>
    </w:p>
    <w:p w14:paraId="464C2970" w14:textId="77777777" w:rsidR="00A77B3E" w:rsidRDefault="00372526">
      <w:pPr>
        <w:bidi/>
        <w:spacing w:line="360" w:lineRule="auto"/>
        <w:jc w:val="lowKashida"/>
        <w:rPr>
          <w:rFonts w:cs="Microsoft Uighur"/>
          <w:szCs w:val="28"/>
          <w:rtl/>
        </w:rPr>
      </w:pPr>
      <w:r>
        <w:rPr>
          <w:rFonts w:cs="Microsoft Uighur"/>
          <w:szCs w:val="28"/>
          <w:rtl/>
        </w:rPr>
        <w:t xml:space="preserve">١٢٦ </w:t>
      </w:r>
    </w:p>
    <w:p w14:paraId="72DE8427" w14:textId="77777777" w:rsidR="00A77B3E" w:rsidRDefault="00372526">
      <w:pPr>
        <w:bidi/>
        <w:spacing w:line="360" w:lineRule="auto"/>
        <w:jc w:val="lowKashida"/>
        <w:rPr>
          <w:rFonts w:cs="Microsoft Uighur"/>
          <w:szCs w:val="28"/>
          <w:rtl/>
        </w:rPr>
      </w:pPr>
      <w:r>
        <w:rPr>
          <w:rFonts w:cs="Microsoft Uighur"/>
          <w:szCs w:val="28"/>
          <w:rtl/>
        </w:rPr>
        <w:t xml:space="preserve">دور المنهج المقاصدي في استنباط أحكام الاستفادة من أعضاء الإنسان  </w:t>
      </w:r>
    </w:p>
    <w:p w14:paraId="5D80BD88" w14:textId="77777777" w:rsidR="00A77B3E" w:rsidRDefault="00372526">
      <w:pPr>
        <w:bidi/>
        <w:spacing w:line="360" w:lineRule="auto"/>
        <w:jc w:val="lowKashida"/>
        <w:rPr>
          <w:rFonts w:cs="Microsoft Uighur"/>
          <w:szCs w:val="28"/>
          <w:rtl/>
        </w:rPr>
      </w:pPr>
      <w:r>
        <w:rPr>
          <w:rFonts w:cs="Microsoft Uighur"/>
          <w:szCs w:val="28"/>
          <w:rtl/>
        </w:rPr>
        <w:t>إنسان آخر توقفت استمرا</w:t>
      </w:r>
      <w:r>
        <w:rPr>
          <w:rFonts w:cs="Microsoft Uighur"/>
          <w:szCs w:val="28"/>
          <w:rtl/>
        </w:rPr>
        <w:t>رية حياته على ذلك إن غلب على الظن تسببه للموت  كنزع قلب أو رئة. أما إذا كان النقل يحقق مصلحة ضرورية للمستفيد ولا يلحق  ضرراً بالمتبرع كنقل الدم فجائز بناء على رغبته باعتباره كامل الأهلية خلافا لناقصي  الأهلية كالطفل والمجنون فإن وليبهما لا يملكان مثل هذا ا</w:t>
      </w:r>
      <w:r>
        <w:rPr>
          <w:rFonts w:cs="Microsoft Uighur"/>
          <w:szCs w:val="28"/>
          <w:rtl/>
        </w:rPr>
        <w:t xml:space="preserve">لتصرف كما سبق ذكره،  وكذلك الجنين الذي استقبل الروح بعد أربعة أشهر على رأي الباحث محمد نعيم  ياسين الذي سبق بيانه في الصفحات السالفة.  </w:t>
      </w:r>
    </w:p>
    <w:p w14:paraId="2EF403DE" w14:textId="77777777" w:rsidR="00A77B3E" w:rsidRDefault="00372526">
      <w:pPr>
        <w:bidi/>
        <w:spacing w:line="360" w:lineRule="auto"/>
        <w:jc w:val="lowKashida"/>
        <w:rPr>
          <w:rFonts w:cs="Microsoft Uighur"/>
          <w:szCs w:val="28"/>
          <w:rtl/>
        </w:rPr>
      </w:pPr>
      <w:r>
        <w:rPr>
          <w:rFonts w:cs="Microsoft Uighur"/>
          <w:szCs w:val="28"/>
          <w:rtl/>
        </w:rPr>
        <w:t>أما الأجنة المجهضة التي يجوز الاستفادة منها فإنها قد تحقق مصلحة  ضرورية وذلك بأن تستخدم في علاج بعض الأمراض المستعصية ال</w:t>
      </w:r>
      <w:r>
        <w:rPr>
          <w:rFonts w:cs="Microsoft Uighur"/>
          <w:szCs w:val="28"/>
          <w:rtl/>
        </w:rPr>
        <w:t>خطيرة التي  تصل إلى مرتبة الضروريات أو في الوقاية من بعض الأمراض والعيوب التي تنغص  على الإنسان حياته والتي لا تقل عن مرتبة الحاجيات وقد تتنزل منزلة الضروريات  بسبب اتصافها بصفة الشمول وعموم نفعها على جنس الإنسان، وقد تستخدم في  تحصيل بعض العقاقير واللقاحا</w:t>
      </w:r>
      <w:r>
        <w:rPr>
          <w:rFonts w:cs="Microsoft Uighur"/>
          <w:szCs w:val="28"/>
          <w:rtl/>
        </w:rPr>
        <w:t xml:space="preserve">ت والمضادات التي تحقق مصلحة ضرورية .  </w:t>
      </w:r>
    </w:p>
    <w:p w14:paraId="62451FFB" w14:textId="77777777" w:rsidR="00A77B3E" w:rsidRDefault="00372526">
      <w:pPr>
        <w:bidi/>
        <w:spacing w:line="360" w:lineRule="auto"/>
        <w:jc w:val="lowKashida"/>
        <w:rPr>
          <w:rFonts w:cs="Microsoft Uighur"/>
          <w:szCs w:val="28"/>
          <w:rtl/>
        </w:rPr>
      </w:pPr>
      <w:r>
        <w:rPr>
          <w:rFonts w:cs="Microsoft Uighur"/>
          <w:szCs w:val="28"/>
          <w:rtl/>
        </w:rPr>
        <w:t xml:space="preserve">ومما يجدر النظر إليه بعين الاعتبار في هذا السياق أن المرحلة التطورية التي  عليها الجنين هي التي تحدد مراتب المصالح المعتبرة - على رأي الباحث محمد  نعيم ياسين - فالجنين في مرحلة المضغة مثلاً يكون أعلى قدراً وأعظم قيمة </w:t>
      </w:r>
      <w:r>
        <w:rPr>
          <w:rFonts w:cs="Microsoft Uighur"/>
          <w:szCs w:val="28"/>
          <w:rtl/>
        </w:rPr>
        <w:t xml:space="preserve">منه  في مرحلة العلقة، ولذلك ينبغي أن يراعى في جواز استخدامه في زراعة الأعضاء  وإجراء التجارب العلمية أن تكون المصالح المراد تحقيقها لا تقل عن مرتبة  الضروريات )  </w:t>
      </w:r>
    </w:p>
    <w:p w14:paraId="10E8D334" w14:textId="77777777" w:rsidR="00A77B3E" w:rsidRDefault="00372526">
      <w:pPr>
        <w:bidi/>
        <w:spacing w:line="360" w:lineRule="auto"/>
        <w:jc w:val="lowKashida"/>
        <w:rPr>
          <w:rFonts w:cs="Microsoft Uighur"/>
          <w:szCs w:val="28"/>
          <w:rtl/>
        </w:rPr>
      </w:pPr>
      <w:r>
        <w:rPr>
          <w:rFonts w:cs="Microsoft Uighur"/>
          <w:szCs w:val="28"/>
          <w:rtl/>
        </w:rPr>
        <w:t xml:space="preserve">العنصر الثاني: الاستفادة من أعضاء الإنسان والمصلحة الحاجية  </w:t>
      </w:r>
    </w:p>
    <w:p w14:paraId="4EFB1E66" w14:textId="77777777" w:rsidR="00A77B3E" w:rsidRDefault="00372526">
      <w:pPr>
        <w:bidi/>
        <w:spacing w:line="360" w:lineRule="auto"/>
        <w:jc w:val="lowKashida"/>
        <w:rPr>
          <w:rFonts w:cs="Microsoft Uighur"/>
          <w:szCs w:val="28"/>
          <w:rtl/>
        </w:rPr>
      </w:pPr>
      <w:r>
        <w:rPr>
          <w:rFonts w:cs="Microsoft Uighur"/>
          <w:szCs w:val="28"/>
          <w:rtl/>
        </w:rPr>
        <w:t>وصورتها أن يكون بالشخص عيب ظاهر،</w:t>
      </w:r>
      <w:r>
        <w:rPr>
          <w:rFonts w:cs="Microsoft Uighur"/>
          <w:szCs w:val="28"/>
          <w:rtl/>
        </w:rPr>
        <w:t xml:space="preserve"> فيحتاج إلى إصلاحه كما يحدث  عقب الحروق والحوادث التي قد تبتر عضوا أو تحدث به منظرا غير مألوف  كتشوه بالأذن أو الأنف، أو قد يولد الإنسان بهذه الكيفية ويمكن عن طريق  الجراحة إصلاح هذا العيب الظاهر (۸) فإن كانت الاستفادة من أجزاء الإنسان نفسه  فليست تغييرا ل</w:t>
      </w:r>
      <w:r>
        <w:rPr>
          <w:rFonts w:cs="Microsoft Uighur"/>
          <w:szCs w:val="28"/>
          <w:rtl/>
        </w:rPr>
        <w:t xml:space="preserve">لخلقة بل هي إعادة لها إلى حالتها الطبيعية، وهذا لا يأباه الشرع  </w:t>
      </w:r>
    </w:p>
    <w:p w14:paraId="12CA04DA" w14:textId="77777777" w:rsidR="00A77B3E" w:rsidRDefault="00372526">
      <w:pPr>
        <w:bidi/>
        <w:spacing w:line="360" w:lineRule="auto"/>
        <w:jc w:val="lowKashida"/>
        <w:rPr>
          <w:rFonts w:cs="Microsoft Uighur"/>
          <w:szCs w:val="28"/>
          <w:rtl/>
        </w:rPr>
      </w:pPr>
      <w:r>
        <w:rPr>
          <w:rFonts w:cs="Microsoft Uighur"/>
          <w:szCs w:val="28"/>
          <w:rtl/>
        </w:rPr>
        <w:t xml:space="preserve">۱۲۷ </w:t>
      </w:r>
    </w:p>
    <w:p w14:paraId="6B28D1D8" w14:textId="77777777" w:rsidR="00A77B3E" w:rsidRDefault="00372526">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18074395" w14:textId="77777777" w:rsidR="00A77B3E" w:rsidRDefault="00372526">
      <w:pPr>
        <w:bidi/>
        <w:spacing w:line="360" w:lineRule="auto"/>
        <w:jc w:val="lowKashida"/>
        <w:rPr>
          <w:rFonts w:cs="Microsoft Uighur"/>
          <w:szCs w:val="28"/>
          <w:rtl/>
        </w:rPr>
      </w:pPr>
      <w:r>
        <w:rPr>
          <w:rFonts w:cs="Microsoft Uighur"/>
          <w:szCs w:val="28"/>
          <w:rtl/>
        </w:rPr>
        <w:t>الحكيم ( أما الانتفاع ببعض أجزاء الميت تحقيقا لهذه المصلحة فغير جائز في  نظر الدكتور بكر بن عبد الله أبو بزيد سواء أذن ال</w:t>
      </w:r>
      <w:r>
        <w:rPr>
          <w:rFonts w:cs="Microsoft Uighur"/>
          <w:szCs w:val="28"/>
          <w:rtl/>
        </w:rPr>
        <w:t>ميت قبل وفاته أو لا لأن حرمته  ميتاً كحرمته حيا (٨٠) وهذا خلافاً للانتفاع ببعض أجزاء الحي، فإن كان النقل لا  تأثير له بأي ضرر مطلقا كنقل قطعة من جلد ونحوه أو يؤدي إلى ضرر جزئي  محتمل مثل نقل سن فهو جائز كما سبق بيانه خلافا لناقصي الأهلية والجنين  الذي استق</w:t>
      </w:r>
      <w:r>
        <w:rPr>
          <w:rFonts w:cs="Microsoft Uighur"/>
          <w:szCs w:val="28"/>
          <w:rtl/>
        </w:rPr>
        <w:t xml:space="preserve">بل الروح.  </w:t>
      </w:r>
    </w:p>
    <w:p w14:paraId="69B86532" w14:textId="77777777" w:rsidR="00A77B3E" w:rsidRDefault="00372526">
      <w:pPr>
        <w:bidi/>
        <w:spacing w:line="360" w:lineRule="auto"/>
        <w:jc w:val="lowKashida"/>
        <w:rPr>
          <w:rFonts w:cs="Microsoft Uighur"/>
          <w:szCs w:val="28"/>
          <w:rtl/>
        </w:rPr>
      </w:pPr>
      <w:r>
        <w:rPr>
          <w:rFonts w:cs="Microsoft Uighur"/>
          <w:szCs w:val="28"/>
          <w:rtl/>
        </w:rPr>
        <w:lastRenderedPageBreak/>
        <w:t xml:space="preserve">أما الأجنة المجهضة فإن الاستفادة منها جائز بشروطها لتحقيق مصالح حاجية  للمنتفع المصاب أو لعموم الناس بإجراء تجارب علمية عليها تكون سبباً في الوقاية  من بعض الأمراض والعيوب وفي تحصيل العقاقير واللقاحات (۸۱)  </w:t>
      </w:r>
    </w:p>
    <w:p w14:paraId="620F2699" w14:textId="77777777" w:rsidR="00A77B3E" w:rsidRDefault="00372526">
      <w:pPr>
        <w:bidi/>
        <w:spacing w:line="360" w:lineRule="auto"/>
        <w:jc w:val="lowKashida"/>
        <w:rPr>
          <w:rFonts w:cs="Microsoft Uighur"/>
          <w:szCs w:val="28"/>
          <w:rtl/>
        </w:rPr>
      </w:pPr>
      <w:r>
        <w:rPr>
          <w:rFonts w:cs="Microsoft Uighur"/>
          <w:szCs w:val="28"/>
          <w:rtl/>
        </w:rPr>
        <w:t>ويشير الباحث محمد نعيم ياسين إلى أهم</w:t>
      </w:r>
      <w:r>
        <w:rPr>
          <w:rFonts w:cs="Microsoft Uighur"/>
          <w:szCs w:val="28"/>
          <w:rtl/>
        </w:rPr>
        <w:t xml:space="preserve">ية الانتفاع لتحقيق هذه المصالح الحاجية - بالجنين الذي وصل إلى مرحلة النطفة قبل نفخ الروح فيه ومدتها  أربعون يوماً) أو مرحلة العلقة إذا كانت المصالح الحاجية المراد تحقيقها تنزل منزلة  الضروريات (۲)  </w:t>
      </w:r>
    </w:p>
    <w:p w14:paraId="7A48A9F3" w14:textId="77777777" w:rsidR="00A77B3E" w:rsidRDefault="00372526">
      <w:pPr>
        <w:bidi/>
        <w:spacing w:line="360" w:lineRule="auto"/>
        <w:jc w:val="lowKashida"/>
        <w:rPr>
          <w:rFonts w:cs="Microsoft Uighur"/>
          <w:szCs w:val="28"/>
          <w:rtl/>
        </w:rPr>
      </w:pPr>
      <w:r>
        <w:rPr>
          <w:rFonts w:cs="Microsoft Uighur"/>
          <w:szCs w:val="28"/>
          <w:rtl/>
        </w:rPr>
        <w:t>العنصر الثالث: الاستفادة من أعضاء الإنسان والمصلحة التحسي</w:t>
      </w:r>
      <w:r>
        <w:rPr>
          <w:rFonts w:cs="Microsoft Uighur"/>
          <w:szCs w:val="28"/>
          <w:rtl/>
        </w:rPr>
        <w:t xml:space="preserve">نية  </w:t>
      </w:r>
    </w:p>
    <w:p w14:paraId="50ACBE78" w14:textId="77777777" w:rsidR="00A77B3E" w:rsidRDefault="00372526">
      <w:pPr>
        <w:bidi/>
        <w:spacing w:line="360" w:lineRule="auto"/>
        <w:jc w:val="lowKashida"/>
        <w:rPr>
          <w:rFonts w:cs="Microsoft Uighur"/>
          <w:szCs w:val="28"/>
          <w:rtl/>
        </w:rPr>
      </w:pPr>
      <w:r>
        <w:rPr>
          <w:rFonts w:cs="Microsoft Uighur"/>
          <w:szCs w:val="28"/>
          <w:rtl/>
        </w:rPr>
        <w:t xml:space="preserve">قد تكون غاية الاستفادة من أعضاء الإنسان التجميل والتحسين بأن يكون  العيب طفيفا لا يوقع المنتفع في ضرر كما لا يوقعه في مشقة وحرج فتكون  المصلحة المراد تحقيقها تحسينية فلا خلاف في عدم الجواز، ويعلل بكر بن عبد  الله هذا المنع بالأسباب التي سبق ذكرها في </w:t>
      </w:r>
      <w:r>
        <w:rPr>
          <w:rFonts w:cs="Microsoft Uighur"/>
          <w:szCs w:val="28"/>
          <w:rtl/>
        </w:rPr>
        <w:t xml:space="preserve">المصالح الحاجية ولأن هذا التصرف  يعرض جثة الميت للامتهان ويسوغ العبث بها خلافا للنقل من الحي إذا لم يكن له  تأثير على المتبرع وإذا كان تام الأهلية كما سبق ذكره (۸۳)  </w:t>
      </w:r>
    </w:p>
    <w:p w14:paraId="0E13F0B7" w14:textId="77777777" w:rsidR="00A77B3E" w:rsidRDefault="00372526">
      <w:pPr>
        <w:bidi/>
        <w:spacing w:line="360" w:lineRule="auto"/>
        <w:jc w:val="lowKashida"/>
        <w:rPr>
          <w:rFonts w:cs="Microsoft Uighur"/>
          <w:szCs w:val="28"/>
          <w:rtl/>
        </w:rPr>
      </w:pPr>
      <w:r>
        <w:rPr>
          <w:rFonts w:cs="Microsoft Uighur"/>
          <w:szCs w:val="28"/>
          <w:rtl/>
        </w:rPr>
        <w:t>أما الأجنة المجهضة فإن استعمالها هي الأخرى لتحصيل منافع تحسينية  كإعداد بعض مستحضرات التج</w:t>
      </w:r>
      <w:r>
        <w:rPr>
          <w:rFonts w:cs="Microsoft Uighur"/>
          <w:szCs w:val="28"/>
          <w:rtl/>
        </w:rPr>
        <w:t xml:space="preserve">ميل غير جائز شرعا، وتعد مصالح ملغاة لأنها منافع  هابطة القيمة (٨٤).  </w:t>
      </w:r>
    </w:p>
    <w:p w14:paraId="2E065E45" w14:textId="77777777" w:rsidR="00A77B3E" w:rsidRDefault="00372526">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٢٠١٤م  </w:t>
      </w:r>
    </w:p>
    <w:p w14:paraId="455B42F9" w14:textId="77777777" w:rsidR="00A77B3E" w:rsidRDefault="00372526">
      <w:pPr>
        <w:bidi/>
        <w:spacing w:line="360" w:lineRule="auto"/>
        <w:jc w:val="lowKashida"/>
        <w:rPr>
          <w:rFonts w:cs="Microsoft Uighur"/>
          <w:szCs w:val="28"/>
          <w:rtl/>
        </w:rPr>
      </w:pPr>
      <w:r>
        <w:rPr>
          <w:rFonts w:cs="Microsoft Uighur"/>
          <w:szCs w:val="28"/>
          <w:rtl/>
        </w:rPr>
        <w:t xml:space="preserve">۱۲۸ </w:t>
      </w:r>
    </w:p>
    <w:p w14:paraId="5925365A" w14:textId="77777777" w:rsidR="00A77B3E" w:rsidRDefault="00372526">
      <w:pPr>
        <w:bidi/>
        <w:spacing w:line="360" w:lineRule="auto"/>
        <w:jc w:val="lowKashida"/>
        <w:rPr>
          <w:rFonts w:cs="Microsoft Uighur"/>
          <w:szCs w:val="28"/>
          <w:rtl/>
        </w:rPr>
      </w:pPr>
      <w:r>
        <w:rPr>
          <w:rFonts w:cs="Microsoft Uighur"/>
          <w:szCs w:val="28"/>
          <w:rtl/>
        </w:rPr>
        <w:t xml:space="preserve">دور المنهج المقاصدي في استنباط أحكام الاستفادة من أعضاء الإنسان  </w:t>
      </w:r>
    </w:p>
    <w:p w14:paraId="03A30A1E" w14:textId="77777777" w:rsidR="00A77B3E" w:rsidRDefault="00372526">
      <w:pPr>
        <w:bidi/>
        <w:spacing w:line="360" w:lineRule="auto"/>
        <w:jc w:val="lowKashida"/>
        <w:rPr>
          <w:rFonts w:cs="Microsoft Uighur"/>
          <w:szCs w:val="28"/>
          <w:rtl/>
        </w:rPr>
      </w:pPr>
      <w:r>
        <w:rPr>
          <w:rFonts w:cs="Microsoft Uighur"/>
          <w:szCs w:val="28"/>
          <w:rtl/>
        </w:rPr>
        <w:t xml:space="preserve">تعقیب  </w:t>
      </w:r>
    </w:p>
    <w:p w14:paraId="20C7D833" w14:textId="77777777" w:rsidR="00A77B3E" w:rsidRDefault="00372526">
      <w:pPr>
        <w:bidi/>
        <w:spacing w:line="360" w:lineRule="auto"/>
        <w:jc w:val="lowKashida"/>
        <w:rPr>
          <w:rFonts w:cs="Microsoft Uighur"/>
          <w:szCs w:val="28"/>
          <w:rtl/>
        </w:rPr>
      </w:pPr>
      <w:r>
        <w:rPr>
          <w:rFonts w:cs="Microsoft Uighur"/>
          <w:szCs w:val="28"/>
          <w:rtl/>
        </w:rPr>
        <w:t>يتبين مما سبق بيانه في هذه المسألة، أن فقهاء المجمع قد راعوا في النظر  إلى الاستفادة من أعضاء الإنسان مراتب المصالح باعتبار كونها ضرورية أو  حاجية أو تحسينية، ولئن كان بعضهم قد نص عل</w:t>
      </w:r>
      <w:r>
        <w:rPr>
          <w:rFonts w:cs="Microsoft Uighur"/>
          <w:szCs w:val="28"/>
          <w:rtl/>
        </w:rPr>
        <w:t xml:space="preserve">ى المنهج في النظر الشرعي  فإن البعض الآخر قد مال إلى تفريع المسائل دون تأصيلها مقاصدياً على  المستوى النظري، ويبرز هذا التفاوت - أيضاً - في العمل بهذا المنهج في  المسألة الموالية.  </w:t>
      </w:r>
    </w:p>
    <w:p w14:paraId="2DBDD1F4" w14:textId="77777777" w:rsidR="00A77B3E" w:rsidRDefault="00372526">
      <w:pPr>
        <w:bidi/>
        <w:spacing w:line="360" w:lineRule="auto"/>
        <w:jc w:val="lowKashida"/>
        <w:rPr>
          <w:rFonts w:cs="Microsoft Uighur"/>
          <w:szCs w:val="28"/>
          <w:rtl/>
        </w:rPr>
      </w:pPr>
      <w:r>
        <w:rPr>
          <w:rFonts w:cs="Microsoft Uighur"/>
          <w:szCs w:val="28"/>
          <w:rtl/>
        </w:rPr>
        <w:t xml:space="preserve">المسألة الثانية: الاستفادة من أعضاء الآدمي والموازنة بين المصالح باعتباره </w:t>
      </w:r>
      <w:r>
        <w:rPr>
          <w:rFonts w:cs="Microsoft Uighur"/>
          <w:szCs w:val="28"/>
          <w:rtl/>
        </w:rPr>
        <w:t xml:space="preserve">تعلقها بعموم الأمة أو جماعتها أو أفرادها  </w:t>
      </w:r>
    </w:p>
    <w:p w14:paraId="662C44AC" w14:textId="77777777" w:rsidR="00A77B3E" w:rsidRDefault="00372526">
      <w:pPr>
        <w:bidi/>
        <w:spacing w:line="360" w:lineRule="auto"/>
        <w:jc w:val="lowKashida"/>
        <w:rPr>
          <w:rFonts w:cs="Microsoft Uighur"/>
          <w:szCs w:val="28"/>
          <w:rtl/>
        </w:rPr>
      </w:pPr>
      <w:r>
        <w:rPr>
          <w:rFonts w:cs="Microsoft Uighur"/>
          <w:szCs w:val="28"/>
          <w:rtl/>
        </w:rPr>
        <w:t>تنقسم المصلحة بهذا الاعتبار إلى كلية أي عامة لجميع الأمة أو الجماعة  عظيمة منها وجزئية أي خاصة بفرد أو بأفراد قليلة (٨٥) ويراعى في هذا التقسيم  وخصوصا عند الترجيح مراتب المصالح الثلاث المذكورة سلفا وهي الضرورية  و</w:t>
      </w:r>
      <w:r>
        <w:rPr>
          <w:rFonts w:cs="Microsoft Uighur"/>
          <w:szCs w:val="28"/>
          <w:rtl/>
        </w:rPr>
        <w:t xml:space="preserve">الحاجية والتحسينية، فكما أن مصلحة المريض في الاستفادة من أعضاء الإنسان  حياً أو ميتاً قد تكون ضرورية أو حاجية أو تحسينية فإن المصلحة العامة أيضا  تكون كذلك.  </w:t>
      </w:r>
    </w:p>
    <w:p w14:paraId="4B535BD1" w14:textId="77777777" w:rsidR="00A77B3E" w:rsidRDefault="00372526">
      <w:pPr>
        <w:bidi/>
        <w:spacing w:line="360" w:lineRule="auto"/>
        <w:jc w:val="lowKashida"/>
        <w:rPr>
          <w:rFonts w:cs="Microsoft Uighur"/>
          <w:szCs w:val="28"/>
          <w:rtl/>
        </w:rPr>
      </w:pPr>
      <w:r>
        <w:rPr>
          <w:rFonts w:cs="Microsoft Uighur"/>
          <w:szCs w:val="28"/>
          <w:rtl/>
        </w:rPr>
        <w:t>غير أن العلماء قرروا أن ما كان من المصالح أعم وأشمل كان أولى بالاعتبار  طلباً كما قرروا أن الحاجة</w:t>
      </w:r>
      <w:r>
        <w:rPr>
          <w:rFonts w:cs="Microsoft Uighur"/>
          <w:szCs w:val="28"/>
          <w:rtl/>
        </w:rPr>
        <w:t xml:space="preserve"> إذا عمت صارت في منزلة الضرورة (٨٦).  </w:t>
      </w:r>
    </w:p>
    <w:p w14:paraId="57F638E4" w14:textId="77777777" w:rsidR="00A77B3E" w:rsidRDefault="00372526">
      <w:pPr>
        <w:bidi/>
        <w:spacing w:line="360" w:lineRule="auto"/>
        <w:jc w:val="lowKashida"/>
        <w:rPr>
          <w:rFonts w:cs="Microsoft Uighur"/>
          <w:szCs w:val="28"/>
          <w:rtl/>
        </w:rPr>
      </w:pPr>
      <w:r>
        <w:rPr>
          <w:rFonts w:cs="Microsoft Uighur"/>
          <w:szCs w:val="28"/>
          <w:rtl/>
        </w:rPr>
        <w:t xml:space="preserve">العنصر الأول: الاستفادة من أعضاء الإنسان والمصلحة الخاصة  </w:t>
      </w:r>
    </w:p>
    <w:p w14:paraId="1BF1661C" w14:textId="77777777" w:rsidR="00A77B3E" w:rsidRDefault="00372526">
      <w:pPr>
        <w:bidi/>
        <w:spacing w:line="360" w:lineRule="auto"/>
        <w:jc w:val="lowKashida"/>
        <w:rPr>
          <w:rFonts w:cs="Microsoft Uighur"/>
          <w:szCs w:val="28"/>
          <w:rtl/>
        </w:rPr>
      </w:pPr>
      <w:r>
        <w:rPr>
          <w:rFonts w:cs="Microsoft Uighur"/>
          <w:szCs w:val="28"/>
          <w:rtl/>
        </w:rPr>
        <w:t xml:space="preserve">إن حق المريض في الاستفادة من أعضاء الآدمي أمر مشروع ومصلحة معتبرة  بشروطها، غير أن مصلحة المستفيد تقابلها مصلحة فردية أخرى وهي مصلحة  المتبرع أو المستفاد منه </w:t>
      </w:r>
      <w:r>
        <w:rPr>
          <w:rFonts w:cs="Microsoft Uighur"/>
          <w:szCs w:val="28"/>
          <w:rtl/>
        </w:rPr>
        <w:t xml:space="preserve">قد تساويها من حيث الاعتبار الشرعي وقد تغلب عليها  فتترجح بمرجحات أخرى كتقديم المصلحة الضرورية على الحاجية أو مصلحة  الحي على مصلحة الميت.  </w:t>
      </w:r>
    </w:p>
    <w:p w14:paraId="16E70D80" w14:textId="77777777" w:rsidR="00A77B3E" w:rsidRDefault="00372526">
      <w:pPr>
        <w:bidi/>
        <w:spacing w:line="360" w:lineRule="auto"/>
        <w:jc w:val="lowKashida"/>
        <w:rPr>
          <w:rFonts w:cs="Microsoft Uighur"/>
          <w:szCs w:val="28"/>
          <w:rtl/>
        </w:rPr>
      </w:pPr>
      <w:r>
        <w:rPr>
          <w:rFonts w:cs="Microsoft Uighur"/>
          <w:szCs w:val="28"/>
          <w:rtl/>
        </w:rPr>
        <w:t xml:space="preserve">۱۲۹ </w:t>
      </w:r>
    </w:p>
    <w:p w14:paraId="38FDAC5C" w14:textId="77777777" w:rsidR="00A77B3E" w:rsidRDefault="00372526">
      <w:pPr>
        <w:bidi/>
        <w:spacing w:line="360" w:lineRule="auto"/>
        <w:jc w:val="lowKashida"/>
        <w:rPr>
          <w:rFonts w:cs="Microsoft Uighur"/>
          <w:szCs w:val="28"/>
          <w:rtl/>
        </w:rPr>
      </w:pPr>
      <w:r>
        <w:rPr>
          <w:rFonts w:cs="Microsoft Uighur"/>
          <w:szCs w:val="28"/>
          <w:rtl/>
        </w:rPr>
        <w:lastRenderedPageBreak/>
        <w:t xml:space="preserve">ملف العدد المناهج المقارنة في استنباط أحكام المستجدات والنوازل  </w:t>
      </w:r>
    </w:p>
    <w:p w14:paraId="76CA1C7C" w14:textId="77777777" w:rsidR="00A77B3E" w:rsidRDefault="00372526">
      <w:pPr>
        <w:bidi/>
        <w:spacing w:line="360" w:lineRule="auto"/>
        <w:jc w:val="lowKashida"/>
        <w:rPr>
          <w:rFonts w:cs="Microsoft Uighur"/>
          <w:szCs w:val="28"/>
          <w:rtl/>
        </w:rPr>
      </w:pPr>
      <w:r>
        <w:rPr>
          <w:rFonts w:cs="Microsoft Uighur"/>
          <w:szCs w:val="28"/>
          <w:rtl/>
        </w:rPr>
        <w:t xml:space="preserve">لقد منع فقهاء المجمع نقل الأعضاء من حي إلى حي </w:t>
      </w:r>
      <w:r>
        <w:rPr>
          <w:rFonts w:cs="Microsoft Uighur"/>
          <w:szCs w:val="28"/>
          <w:rtl/>
        </w:rPr>
        <w:t>مما يضر بالمتبرع بناء  على أن "ليس ثمة من مصلحة تترجح بها حياة الأول على الثاني أو العكس ما دام  كل منها معصوم الدم .... أما مظاهر التفاوت العارضة بين الناس فلا دخل لشيء منها  في تصنيف درجات أصل الحياة ) فحق الحياة في نظر الشريعة واحد، وإذا كان  حفظ حياة ا</w:t>
      </w:r>
      <w:r>
        <w:rPr>
          <w:rFonts w:cs="Microsoft Uighur"/>
          <w:szCs w:val="28"/>
          <w:rtl/>
        </w:rPr>
        <w:t>لمنتفع لا يتحقق إلا بإضرار المنتفع منه فجلب مصلحة المنتفع غير  معتبرة شرعا بل هي ملغاة، أما إذا كان الانتفاع يحفظ حياة المنتفع دون أن يضر  بالمنتفع منه فيجوز جمعا بين المصلحتين (۸۸) باستثناء فاقدي الأهلية وناقصيها فهم  لا يستقلون بالتصرف في هذا الأمر كما ر</w:t>
      </w:r>
      <w:r>
        <w:rPr>
          <w:rFonts w:cs="Microsoft Uighur"/>
          <w:szCs w:val="28"/>
          <w:rtl/>
        </w:rPr>
        <w:t xml:space="preserve">أينا.  </w:t>
      </w:r>
    </w:p>
    <w:p w14:paraId="42B3C3CC" w14:textId="77777777" w:rsidR="00A77B3E" w:rsidRDefault="00372526">
      <w:pPr>
        <w:bidi/>
        <w:spacing w:line="360" w:lineRule="auto"/>
        <w:jc w:val="lowKashida"/>
        <w:rPr>
          <w:rFonts w:cs="Microsoft Uighur"/>
          <w:szCs w:val="28"/>
          <w:rtl/>
        </w:rPr>
      </w:pPr>
      <w:r>
        <w:rPr>
          <w:rFonts w:cs="Microsoft Uighur"/>
          <w:szCs w:val="28"/>
          <w:rtl/>
        </w:rPr>
        <w:t>أما إذا تعارضت المصالح الفردية بين الحي والميت فإن مصلحة الحي أولى  بالاعتبار ترجيحا لمصلحة حفظ النفس على مصلحة حفظ الكرامة، وقد ذهب هذا  المذهب أغلب فقهاء المجمع، وبيانه أن ضرورة إنقاذ حياة الإنسان وإعادتها إلى  النهج القويم أرجح في سلم المصالح ال</w:t>
      </w:r>
      <w:r>
        <w:rPr>
          <w:rFonts w:cs="Microsoft Uighur"/>
          <w:szCs w:val="28"/>
          <w:rtl/>
        </w:rPr>
        <w:t>معتبرة من مراعاة كرامة الإنسان بعد موته  وذلك حينما لا يقوم مقام الميت جزء آخر من غيره وكان في ذلك إنقاذ لحياته أو  تمتيع بعضو أصيل من جسمه (۸۹). وبناء على ما تقدم أجازت لجنة الإفتاء في  المملكة الأردنية التشريح ونقل عضو من أعضاء ميت إلى إنسان لحفظ حياته أ</w:t>
      </w:r>
      <w:r>
        <w:rPr>
          <w:rFonts w:cs="Microsoft Uighur"/>
          <w:szCs w:val="28"/>
          <w:rtl/>
        </w:rPr>
        <w:t xml:space="preserve">و  سلامة أعضائه وذلك لا يقصد به الإهانة وإنما يقصد به إنقاذ حياة الإنسان أو  سلامة عضوه (۹۰)  </w:t>
      </w:r>
    </w:p>
    <w:p w14:paraId="056B419B" w14:textId="77777777" w:rsidR="00A77B3E" w:rsidRDefault="00372526">
      <w:pPr>
        <w:bidi/>
        <w:spacing w:line="360" w:lineRule="auto"/>
        <w:jc w:val="lowKashida"/>
        <w:rPr>
          <w:rFonts w:cs="Microsoft Uighur"/>
          <w:szCs w:val="28"/>
          <w:rtl/>
        </w:rPr>
      </w:pPr>
      <w:r>
        <w:rPr>
          <w:rFonts w:cs="Microsoft Uighur"/>
          <w:szCs w:val="28"/>
          <w:rtl/>
        </w:rPr>
        <w:t xml:space="preserve">ومن الضوابط التي وضعها فقهاء المجمع في هذا السياق أن لا يتم التبرع  مقابل بدل مادي أو بقصد الربح وألا يحدث النقل تشويها في جثة المتبرع.  </w:t>
      </w:r>
    </w:p>
    <w:p w14:paraId="7EC07846" w14:textId="77777777" w:rsidR="00A77B3E" w:rsidRDefault="00372526">
      <w:pPr>
        <w:bidi/>
        <w:spacing w:line="360" w:lineRule="auto"/>
        <w:jc w:val="lowKashida"/>
        <w:rPr>
          <w:rFonts w:cs="Microsoft Uighur"/>
          <w:szCs w:val="28"/>
          <w:rtl/>
        </w:rPr>
      </w:pPr>
      <w:r>
        <w:rPr>
          <w:rFonts w:cs="Microsoft Uighur"/>
          <w:szCs w:val="28"/>
          <w:rtl/>
        </w:rPr>
        <w:t>وأجاز محمد عبد اللطيف ص</w:t>
      </w:r>
      <w:r>
        <w:rPr>
          <w:rFonts w:cs="Microsoft Uighur"/>
          <w:szCs w:val="28"/>
          <w:rtl/>
        </w:rPr>
        <w:t>الح الفرفور (۹۱) الانتفاع بالجهاز العصبي من  الميت بعد تيقن موته بالطب الحديث وقبل فساد هذه الأجهزة في جسم الميت  بشرط أن يأذن قبل موته أو أن يأذن ورثته بعده وأن تكون فائدة العلاج يقينية أو  غالبة على الظن لا موهومة (۹۲)، ويضاف إلى ذلك جواز الانتفاع بالأجن</w:t>
      </w:r>
      <w:r>
        <w:rPr>
          <w:rFonts w:cs="Microsoft Uighur"/>
          <w:szCs w:val="28"/>
          <w:rtl/>
        </w:rPr>
        <w:t xml:space="preserve">ة بالحدود  التي ضبطت في الصفحات السالفة.  </w:t>
      </w:r>
    </w:p>
    <w:p w14:paraId="38D312A3" w14:textId="77777777" w:rsidR="00A77B3E" w:rsidRDefault="00372526">
      <w:pPr>
        <w:bidi/>
        <w:spacing w:line="360" w:lineRule="auto"/>
        <w:jc w:val="lowKashida"/>
        <w:rPr>
          <w:rFonts w:cs="Microsoft Uighur"/>
          <w:szCs w:val="28"/>
          <w:rtl/>
        </w:rPr>
      </w:pPr>
      <w:r>
        <w:rPr>
          <w:rFonts w:cs="Microsoft Uighur"/>
          <w:szCs w:val="28"/>
          <w:rtl/>
        </w:rPr>
        <w:t xml:space="preserve">۱۳  </w:t>
      </w:r>
    </w:p>
    <w:p w14:paraId="147EBEC6" w14:textId="77777777" w:rsidR="00A77B3E" w:rsidRDefault="00372526">
      <w:pPr>
        <w:bidi/>
        <w:spacing w:line="360" w:lineRule="auto"/>
        <w:jc w:val="lowKashida"/>
        <w:rPr>
          <w:rFonts w:cs="Microsoft Uighur"/>
          <w:szCs w:val="28"/>
          <w:rtl/>
        </w:rPr>
      </w:pPr>
      <w:r>
        <w:rPr>
          <w:rFonts w:cs="Microsoft Uighur"/>
          <w:szCs w:val="28"/>
          <w:rtl/>
        </w:rPr>
        <w:t xml:space="preserve">- الفقه المقارن  </w:t>
      </w:r>
    </w:p>
    <w:p w14:paraId="5D697750" w14:textId="77777777" w:rsidR="00A77B3E" w:rsidRDefault="00372526">
      <w:pPr>
        <w:bidi/>
        <w:spacing w:line="360" w:lineRule="auto"/>
        <w:jc w:val="lowKashida"/>
        <w:rPr>
          <w:rFonts w:cs="Microsoft Uighur"/>
          <w:szCs w:val="28"/>
          <w:rtl/>
        </w:rPr>
      </w:pPr>
      <w:r>
        <w:rPr>
          <w:rFonts w:cs="Microsoft Uighur"/>
          <w:szCs w:val="28"/>
          <w:rtl/>
        </w:rPr>
        <w:t xml:space="preserve">- العددان ( ٤-٥) السنة الثانية ٫ ربيع - صيف ٢٠١٤ م - </w:t>
      </w:r>
    </w:p>
    <w:p w14:paraId="3213198C" w14:textId="77777777" w:rsidR="00A77B3E" w:rsidRDefault="00372526">
      <w:pPr>
        <w:bidi/>
        <w:spacing w:line="360" w:lineRule="auto"/>
        <w:jc w:val="lowKashida"/>
        <w:rPr>
          <w:rFonts w:cs="Microsoft Uighur"/>
          <w:szCs w:val="28"/>
          <w:rtl/>
        </w:rPr>
      </w:pPr>
      <w:r>
        <w:rPr>
          <w:rFonts w:cs="Microsoft Uighur"/>
          <w:szCs w:val="28"/>
          <w:rtl/>
        </w:rPr>
        <w:t xml:space="preserve">دور المنهج المقاصدي في استنباط أحكام الاستفادة من أعضاء الإنسان  </w:t>
      </w:r>
    </w:p>
    <w:p w14:paraId="21C7CF67" w14:textId="77777777" w:rsidR="00A77B3E" w:rsidRDefault="00372526">
      <w:pPr>
        <w:bidi/>
        <w:spacing w:line="360" w:lineRule="auto"/>
        <w:jc w:val="lowKashida"/>
        <w:rPr>
          <w:rFonts w:cs="Microsoft Uighur"/>
          <w:szCs w:val="28"/>
          <w:rtl/>
        </w:rPr>
      </w:pPr>
      <w:r>
        <w:rPr>
          <w:rFonts w:cs="Microsoft Uighur"/>
          <w:szCs w:val="28"/>
          <w:rtl/>
        </w:rPr>
        <w:t xml:space="preserve">العنصر الثاني: الاستفادة من أعضاء الإنسان والمصلحة العامة  </w:t>
      </w:r>
    </w:p>
    <w:p w14:paraId="096C5719" w14:textId="77777777" w:rsidR="00A77B3E" w:rsidRDefault="00372526">
      <w:pPr>
        <w:bidi/>
        <w:spacing w:line="360" w:lineRule="auto"/>
        <w:jc w:val="lowKashida"/>
        <w:rPr>
          <w:rFonts w:cs="Microsoft Uighur"/>
          <w:szCs w:val="28"/>
          <w:rtl/>
        </w:rPr>
      </w:pPr>
      <w:r>
        <w:rPr>
          <w:rFonts w:cs="Microsoft Uighur"/>
          <w:szCs w:val="28"/>
          <w:rtl/>
        </w:rPr>
        <w:t xml:space="preserve">سبق أن بينت أن مسألة الاستفادة من أعضاء الآدمي في ضوء المصلحة الخاصة  تتعلق خصوصا بمصلحة زرع الأعضاء سواء أكانت ضرورية أم حاجية أم تحسينية،  أما الاستفادة من أعضاء الآدمي للمصلحة العامة فتتجسد خصوصاً في التجارب  العلمية التي تقام على الجثث والأجنة المجهضة </w:t>
      </w:r>
      <w:r>
        <w:rPr>
          <w:rFonts w:cs="Microsoft Uighur"/>
          <w:szCs w:val="28"/>
          <w:rtl/>
        </w:rPr>
        <w:t xml:space="preserve">ويلحق بها تشريح الجثث.  </w:t>
      </w:r>
    </w:p>
    <w:p w14:paraId="1C5601CC" w14:textId="77777777" w:rsidR="00A77B3E" w:rsidRDefault="00372526">
      <w:pPr>
        <w:bidi/>
        <w:spacing w:line="360" w:lineRule="auto"/>
        <w:jc w:val="lowKashida"/>
        <w:rPr>
          <w:rFonts w:cs="Microsoft Uighur"/>
          <w:szCs w:val="28"/>
          <w:rtl/>
        </w:rPr>
      </w:pPr>
      <w:r>
        <w:rPr>
          <w:rFonts w:cs="Microsoft Uighur"/>
          <w:szCs w:val="28"/>
          <w:rtl/>
        </w:rPr>
        <w:t xml:space="preserve">ویرى البوطي أن إجراء التجارب العلمية على الجثث لتحصيل القدر الكافي  من الخبرة الطبية يعد من باب المصلحة الضرورية العامة رجحت على مصلحة  تحسينية للميت (۹۳) أما إجراء التجارب على أجنة المجهضة فهي تحقق مصالح عامة  تتمثل في دراسة فروع </w:t>
      </w:r>
      <w:r>
        <w:rPr>
          <w:rFonts w:cs="Microsoft Uighur"/>
          <w:szCs w:val="28"/>
          <w:rtl/>
        </w:rPr>
        <w:t>مختلفة من العلوم وتحضير مضادات الأجسام والتنبؤ ببعض  الأمراض والاحتياط لها، ولكن حكم الاستفادة من هذه الأجنة يختلف تبعاً  لاختلاف نوع الإجهاض (العمد أو الضرورة والمرحلة العمرية للجنين وأهمية  تلك الاستفادة بحسب مراتب المصالح الثلاث الضرورية والحاجية والتحس</w:t>
      </w:r>
      <w:r>
        <w:rPr>
          <w:rFonts w:cs="Microsoft Uighur"/>
          <w:szCs w:val="28"/>
          <w:rtl/>
        </w:rPr>
        <w:t xml:space="preserve">ينية.  </w:t>
      </w:r>
    </w:p>
    <w:p w14:paraId="2A8FACED" w14:textId="77777777" w:rsidR="00A77B3E" w:rsidRDefault="00372526">
      <w:pPr>
        <w:bidi/>
        <w:spacing w:line="360" w:lineRule="auto"/>
        <w:jc w:val="lowKashida"/>
        <w:rPr>
          <w:rFonts w:cs="Microsoft Uighur"/>
          <w:szCs w:val="28"/>
          <w:rtl/>
        </w:rPr>
      </w:pPr>
      <w:r>
        <w:rPr>
          <w:rFonts w:cs="Microsoft Uighur"/>
          <w:szCs w:val="28"/>
          <w:rtl/>
        </w:rPr>
        <w:lastRenderedPageBreak/>
        <w:t>ومن نافلة القول أن نضم لهذا العنصر مسألة تشريح الميت للكشف عن  الجريمة، فالتشريح في هذه الحالة - وإن لم يكن فيه استفادة مادية - يحقق فائدة  للعدالة. وقد أكد البوطي في هذا السياق أن مصلحة الحق العام هي الراجحة بل لا  ريب أن مصلحة رعاية كرامة الميت م</w:t>
      </w:r>
      <w:r>
        <w:rPr>
          <w:rFonts w:cs="Microsoft Uighur"/>
          <w:szCs w:val="28"/>
          <w:rtl/>
        </w:rPr>
        <w:t>نطوية في مصلحة الحق العام بمعنى أن كرامة  الميت آيلة إلى التمزق والهدر إن لم تراع مصلحة الحق العام في حفظ العدالة،  ومن المعلوم أن الحق الذي يتعلق بجثة الميت لاستخراج الجنين أو لاستخراج  الجوهرة الثمينة كما بين ذلك الفقهاء قديماً إنما هو حق خاص فمن باب أول</w:t>
      </w:r>
      <w:r>
        <w:rPr>
          <w:rFonts w:cs="Microsoft Uighur"/>
          <w:szCs w:val="28"/>
          <w:rtl/>
        </w:rPr>
        <w:t xml:space="preserve">ى  رعاية الحق العام (94)  </w:t>
      </w:r>
    </w:p>
    <w:p w14:paraId="64E9D451" w14:textId="77777777" w:rsidR="00A77B3E" w:rsidRDefault="00372526">
      <w:pPr>
        <w:bidi/>
        <w:spacing w:line="360" w:lineRule="auto"/>
        <w:jc w:val="lowKashida"/>
        <w:rPr>
          <w:rFonts w:cs="Microsoft Uighur"/>
          <w:szCs w:val="28"/>
          <w:rtl/>
        </w:rPr>
      </w:pPr>
      <w:r>
        <w:rPr>
          <w:rFonts w:cs="Microsoft Uighur"/>
          <w:szCs w:val="28"/>
          <w:rtl/>
        </w:rPr>
        <w:t xml:space="preserve">المسألة الثالثة: الاستفادة من أعضاء الإنسان والموازنة بين المصالح باعتبار تحقق الحاجة إلى جلبها أو دفع الفساد عن أن يحيق بها  </w:t>
      </w:r>
    </w:p>
    <w:p w14:paraId="7983078E" w14:textId="77777777" w:rsidR="00A77B3E" w:rsidRDefault="00372526">
      <w:pPr>
        <w:bidi/>
        <w:spacing w:line="360" w:lineRule="auto"/>
        <w:jc w:val="lowKashida"/>
        <w:rPr>
          <w:rFonts w:cs="Microsoft Uighur"/>
          <w:szCs w:val="28"/>
          <w:rtl/>
        </w:rPr>
      </w:pPr>
      <w:r>
        <w:rPr>
          <w:rFonts w:cs="Microsoft Uighur"/>
          <w:szCs w:val="28"/>
          <w:rtl/>
        </w:rPr>
        <w:t xml:space="preserve">يؤكد أبو إسحاق الشاطبي أن المصالح الدنيوية من حيث هي موجودة في  </w:t>
      </w:r>
    </w:p>
    <w:p w14:paraId="32C5D483" w14:textId="77777777" w:rsidR="00A77B3E" w:rsidRDefault="00372526">
      <w:pPr>
        <w:bidi/>
        <w:spacing w:line="360" w:lineRule="auto"/>
        <w:jc w:val="lowKashida"/>
        <w:rPr>
          <w:rFonts w:cs="Microsoft Uighur"/>
          <w:szCs w:val="28"/>
          <w:rtl/>
        </w:rPr>
      </w:pPr>
      <w:r>
        <w:rPr>
          <w:rFonts w:cs="Microsoft Uighur"/>
          <w:szCs w:val="28"/>
          <w:rtl/>
        </w:rPr>
        <w:t xml:space="preserve">۱۳۱ </w:t>
      </w:r>
    </w:p>
    <w:p w14:paraId="6A767E3A" w14:textId="77777777" w:rsidR="00A77B3E" w:rsidRDefault="00372526">
      <w:pPr>
        <w:bidi/>
        <w:spacing w:line="360" w:lineRule="auto"/>
        <w:jc w:val="lowKashida"/>
        <w:rPr>
          <w:rFonts w:cs="Microsoft Uighur"/>
          <w:szCs w:val="28"/>
          <w:rtl/>
        </w:rPr>
      </w:pPr>
      <w:r>
        <w:rPr>
          <w:rFonts w:cs="Microsoft Uighur"/>
          <w:szCs w:val="28"/>
          <w:rtl/>
        </w:rPr>
        <w:t>ملف العدد المناهج المقارنة في اس</w:t>
      </w:r>
      <w:r>
        <w:rPr>
          <w:rFonts w:cs="Microsoft Uighur"/>
          <w:szCs w:val="28"/>
          <w:rtl/>
        </w:rPr>
        <w:t xml:space="preserve">تنباط أحكام المستجدات والنوازل  </w:t>
      </w:r>
    </w:p>
    <w:p w14:paraId="5ED572B3" w14:textId="77777777" w:rsidR="00A77B3E" w:rsidRDefault="00372526">
      <w:pPr>
        <w:bidi/>
        <w:spacing w:line="360" w:lineRule="auto"/>
        <w:jc w:val="lowKashida"/>
        <w:rPr>
          <w:rFonts w:cs="Microsoft Uighur"/>
          <w:szCs w:val="28"/>
          <w:rtl/>
        </w:rPr>
      </w:pPr>
      <w:r>
        <w:rPr>
          <w:rFonts w:cs="Microsoft Uighur"/>
          <w:szCs w:val="28"/>
          <w:rtl/>
        </w:rPr>
        <w:t xml:space="preserve">الواقع ليست خالصة لأنها مشوبة بتكاليف ومفاسد وإن قلت، ولكن هذه المصلحة  إنما تفهم على مقتضى ما غلب، فإذا كان الغالب جهة المصلحة فهي المصلحة  المفهومة عرفا وهي أيضا المقصودة شرعا وتعد هذه المصلحة في ميزان الشرع  خالصة (٩٥). ويرى الشيخ محمد الطاهر ابن عاشور </w:t>
      </w:r>
      <w:r>
        <w:rPr>
          <w:rFonts w:cs="Microsoft Uighur"/>
          <w:szCs w:val="28"/>
          <w:rtl/>
        </w:rPr>
        <w:t>أن هذه المصلحة الخالصة تكون  قطعية إذا دلت عليها أدلة من قبيل النص الذي لا يحتمل تأويلا أو تضافرت الأدلة  الكثيرة عليها مستندة إلى استقراء الشريعة، أو ما دل العقل على أن في تحصيله  صلاحا عظيما، أما إذا اقتضى العقل ظنه أو دل عليه دليل ظني من الشرع فهي  المص</w:t>
      </w:r>
      <w:r>
        <w:rPr>
          <w:rFonts w:cs="Microsoft Uighur"/>
          <w:szCs w:val="28"/>
          <w:rtl/>
        </w:rPr>
        <w:t xml:space="preserve">لحة الظنية، وتعتبر وهمية المصلحة التي تخيل فيها صلاح وخير، وهي عند  التأمل ضر (٩٦). فالمصلحة القطعية والمصالح الظنية هي مصالح شرعية معتبرة وهي  الراجحة أما المصلحة الوهمية فهي مصلحة ملغاة في عرف الشرع ومرجوحة.  </w:t>
      </w:r>
    </w:p>
    <w:p w14:paraId="3D9E31FE" w14:textId="77777777" w:rsidR="00A77B3E" w:rsidRDefault="00372526">
      <w:pPr>
        <w:bidi/>
        <w:spacing w:line="360" w:lineRule="auto"/>
        <w:jc w:val="lowKashida"/>
        <w:rPr>
          <w:rFonts w:cs="Microsoft Uighur"/>
          <w:szCs w:val="28"/>
          <w:rtl/>
        </w:rPr>
      </w:pPr>
      <w:r>
        <w:rPr>
          <w:rFonts w:cs="Microsoft Uighur"/>
          <w:szCs w:val="28"/>
          <w:rtl/>
        </w:rPr>
        <w:t>ولعل مسألة الاستفادة من أعضاء الآدمي تعتريها</w:t>
      </w:r>
      <w:r>
        <w:rPr>
          <w:rFonts w:cs="Microsoft Uighur"/>
          <w:szCs w:val="28"/>
          <w:rtl/>
        </w:rPr>
        <w:t xml:space="preserve"> هذه الأنواع من المصالح وهي تبدو من أول وهلة مصلحة خالصة لأن جانب الصلاح فيها غالب على جهة  الفساد نظرياً، ولأن العقل يدل على أن في تحصيلها صلاحاً عظيماً في مجال الطب  و علاج المرضى وتطور العلوم، ثم إن الشرع دل عبر الاستقراء على ضرورة جلب  كل ما يحقق حفظ ا</w:t>
      </w:r>
      <w:r>
        <w:rPr>
          <w:rFonts w:cs="Microsoft Uighur"/>
          <w:szCs w:val="28"/>
          <w:rtl/>
        </w:rPr>
        <w:t>لنفس من جانب الوجود ومن جانب العدم. ولما كانت  الاستفادة من أعضاء الآدمي مصلحة خالصة فقد رجحها حسن الشاذلي مطلقا، فإذا  كان الميت قد أوصى بالانتفاع ببعض أجزائه ولم يوافق الورثة فالاعتداد بوصية  وإذا رفض هو التبرع بأجزاء منه ثم وافق الورثة عليه بعد وفاته في</w:t>
      </w:r>
      <w:r>
        <w:rPr>
          <w:rFonts w:cs="Microsoft Uighur"/>
          <w:szCs w:val="28"/>
          <w:rtl/>
        </w:rPr>
        <w:t xml:space="preserve">رجح جانب  الورثة تحقيقا لهذه المصلحة الخالصة (٩٧)  </w:t>
      </w:r>
    </w:p>
    <w:p w14:paraId="78F0A580" w14:textId="77777777" w:rsidR="00A77B3E" w:rsidRDefault="00372526">
      <w:pPr>
        <w:bidi/>
        <w:spacing w:line="360" w:lineRule="auto"/>
        <w:jc w:val="lowKashida"/>
        <w:rPr>
          <w:rFonts w:cs="Microsoft Uighur"/>
          <w:szCs w:val="28"/>
          <w:rtl/>
        </w:rPr>
      </w:pPr>
      <w:r>
        <w:rPr>
          <w:rFonts w:cs="Microsoft Uighur"/>
          <w:szCs w:val="28"/>
          <w:rtl/>
        </w:rPr>
        <w:t>أما إذا نظرنا إلى جزئيات هذه المصلحة وما يحيط بها من مفاسد فإنها تتدنى  إلى درجة المصلحة الظنية وقد تلغى تماما في عرف الشرع، فمن الظني مثلاً أن  يغلب على ظن الطبيب أن تشريح الجثة من شأنه أن يكشف الجريمة (</w:t>
      </w:r>
      <w:r>
        <w:rPr>
          <w:rFonts w:cs="Microsoft Uighur"/>
          <w:szCs w:val="28"/>
          <w:rtl/>
        </w:rPr>
        <w:t xml:space="preserve">٩٨) ولا يتوهم  أن زرع الأعضاء مصلحة بمجرد أنها تحقق منافع لأن تلك المنافع قد تكون  تحكيما للهوى والشهوة أو تلبية الغريزة حب الذات أو حب البقاء بأية وسيلة كانت.  </w:t>
      </w:r>
    </w:p>
    <w:p w14:paraId="430A2399" w14:textId="77777777" w:rsidR="00A77B3E" w:rsidRDefault="00372526">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 م - </w:t>
      </w:r>
    </w:p>
    <w:p w14:paraId="77048769" w14:textId="77777777" w:rsidR="00A77B3E" w:rsidRDefault="00372526">
      <w:pPr>
        <w:bidi/>
        <w:spacing w:line="360" w:lineRule="auto"/>
        <w:jc w:val="lowKashida"/>
        <w:rPr>
          <w:rFonts w:cs="Microsoft Uighur"/>
          <w:szCs w:val="28"/>
          <w:rtl/>
        </w:rPr>
      </w:pPr>
      <w:r>
        <w:rPr>
          <w:rFonts w:cs="Microsoft Uighur"/>
          <w:szCs w:val="28"/>
          <w:rtl/>
        </w:rPr>
        <w:t xml:space="preserve">۱۳۲ </w:t>
      </w:r>
    </w:p>
    <w:p w14:paraId="03CBB764" w14:textId="77777777" w:rsidR="00A77B3E" w:rsidRDefault="00372526">
      <w:pPr>
        <w:bidi/>
        <w:spacing w:line="360" w:lineRule="auto"/>
        <w:jc w:val="lowKashida"/>
        <w:rPr>
          <w:rFonts w:cs="Microsoft Uighur"/>
          <w:szCs w:val="28"/>
          <w:rtl/>
        </w:rPr>
      </w:pPr>
      <w:r>
        <w:rPr>
          <w:rFonts w:cs="Microsoft Uighur"/>
          <w:szCs w:val="28"/>
          <w:rtl/>
        </w:rPr>
        <w:t>دور المنهج المقاصدي في</w:t>
      </w:r>
      <w:r>
        <w:rPr>
          <w:rFonts w:cs="Microsoft Uighur"/>
          <w:szCs w:val="28"/>
          <w:rtl/>
        </w:rPr>
        <w:t xml:space="preserve"> استنباط أحكام الاستفادة من أعضاء الإنسان  </w:t>
      </w:r>
    </w:p>
    <w:p w14:paraId="39472EB3" w14:textId="77777777" w:rsidR="00A77B3E" w:rsidRDefault="00372526">
      <w:pPr>
        <w:bidi/>
        <w:spacing w:line="360" w:lineRule="auto"/>
        <w:jc w:val="lowKashida"/>
        <w:rPr>
          <w:rFonts w:cs="Microsoft Uighur"/>
          <w:szCs w:val="28"/>
          <w:rtl/>
        </w:rPr>
      </w:pPr>
      <w:r>
        <w:rPr>
          <w:rFonts w:cs="Microsoft Uighur"/>
          <w:szCs w:val="28"/>
          <w:rtl/>
        </w:rPr>
        <w:lastRenderedPageBreak/>
        <w:t>ومن هذه المصالح الوهمية والملغاة شرعا، الانتفاع بأعضاء الحي فالذي يبدو  مصلحة لدى المنتفع هو ليس كذلك في عرف الشرع لأنه تهديد لحياة متيقنة (حياة  المنقول عنه بعملية ظنية موهومة أو إمداد لمصلحة مفوتة لمثلها بل أعظ</w:t>
      </w:r>
      <w:r>
        <w:rPr>
          <w:rFonts w:cs="Microsoft Uighur"/>
          <w:szCs w:val="28"/>
          <w:rtl/>
        </w:rPr>
        <w:t xml:space="preserve">م منها (٩٩)  ولا تكون تلك المصلحة خالصة إلا إذا كان الانتفاع بحفظ حياة المنتفع دون أن  يضر بالمنتفع منه (١٠٠)  </w:t>
      </w:r>
    </w:p>
    <w:p w14:paraId="7AD76BC8" w14:textId="77777777" w:rsidR="00A77B3E" w:rsidRDefault="00372526">
      <w:pPr>
        <w:bidi/>
        <w:spacing w:line="360" w:lineRule="auto"/>
        <w:jc w:val="lowKashida"/>
        <w:rPr>
          <w:rFonts w:cs="Microsoft Uighur"/>
          <w:szCs w:val="28"/>
          <w:rtl/>
        </w:rPr>
      </w:pPr>
      <w:r>
        <w:rPr>
          <w:rFonts w:cs="Microsoft Uighur"/>
          <w:szCs w:val="28"/>
          <w:rtl/>
        </w:rPr>
        <w:t>أما فيما يتعلق بالاستفادة من الآدمي الميت في مجال البحث العلمي فهي  مصلحة خالصة إذا كان من ورائها رغبة في تحصيل بعض العقاقير واللقاحات  والمضادا</w:t>
      </w:r>
      <w:r>
        <w:rPr>
          <w:rFonts w:cs="Microsoft Uighur"/>
          <w:szCs w:val="28"/>
          <w:rtl/>
        </w:rPr>
        <w:t xml:space="preserve">ت المفيدة في العلاج والوقاية من أمراض تنتشر بين الناس، ولا يرجى  الوقاية منها بغير ذلك، أما إذا استعمل الآدمي - خصوصا الأجنة المجهضة - لتحصيل منافع موهومة كالتوسع في تلبية شهوة البحث العلمي أو في لب مشتهيات  الإنسان كاستخراج بعض مستحضرات التجميل من الأجنة </w:t>
      </w:r>
      <w:r>
        <w:rPr>
          <w:rFonts w:cs="Microsoft Uighur"/>
          <w:szCs w:val="28"/>
          <w:rtl/>
        </w:rPr>
        <w:t xml:space="preserve">فهذه مصالح ملغاة كما  أكد الباحث محمد نعيم ياسين ويعبر عنها بالمفاسد (۱۰۱).  </w:t>
      </w:r>
    </w:p>
    <w:p w14:paraId="354EC0EE" w14:textId="77777777" w:rsidR="00A77B3E" w:rsidRDefault="00372526">
      <w:pPr>
        <w:bidi/>
        <w:spacing w:line="360" w:lineRule="auto"/>
        <w:jc w:val="lowKashida"/>
        <w:rPr>
          <w:rFonts w:cs="Microsoft Uighur"/>
          <w:szCs w:val="28"/>
          <w:rtl/>
        </w:rPr>
      </w:pPr>
      <w:r>
        <w:rPr>
          <w:rFonts w:cs="Microsoft Uighur"/>
          <w:szCs w:val="28"/>
          <w:rtl/>
        </w:rPr>
        <w:t xml:space="preserve">توصيات  </w:t>
      </w:r>
    </w:p>
    <w:p w14:paraId="294C4C3E" w14:textId="77777777" w:rsidR="00A77B3E" w:rsidRDefault="00372526">
      <w:pPr>
        <w:bidi/>
        <w:spacing w:line="360" w:lineRule="auto"/>
        <w:jc w:val="lowKashida"/>
        <w:rPr>
          <w:rFonts w:cs="Microsoft Uighur"/>
          <w:szCs w:val="28"/>
          <w:rtl/>
        </w:rPr>
      </w:pPr>
      <w:r>
        <w:rPr>
          <w:rFonts w:cs="Microsoft Uighur"/>
          <w:szCs w:val="28"/>
          <w:rtl/>
        </w:rPr>
        <w:t xml:space="preserve">بعد إعداد نواة هذا البحث المتواضع، يمكن تسجيل التوصيات الموالية :  </w:t>
      </w:r>
    </w:p>
    <w:p w14:paraId="6F15C1EF" w14:textId="77777777" w:rsidR="00A77B3E" w:rsidRDefault="00372526">
      <w:pPr>
        <w:bidi/>
        <w:spacing w:line="360" w:lineRule="auto"/>
        <w:jc w:val="lowKashida"/>
        <w:rPr>
          <w:rFonts w:cs="Microsoft Uighur"/>
          <w:szCs w:val="28"/>
          <w:rtl/>
        </w:rPr>
      </w:pPr>
      <w:r>
        <w:rPr>
          <w:rFonts w:cs="Microsoft Uighur"/>
          <w:szCs w:val="28"/>
          <w:rtl/>
        </w:rPr>
        <w:t xml:space="preserve">على الجهات الرسمية في سائر البلدان الإسلامية أن يولوا اهتماما بتدريس  مقاصد الشريعة الإسلامية خصوصاً </w:t>
      </w:r>
      <w:r>
        <w:rPr>
          <w:rFonts w:cs="Microsoft Uighur"/>
          <w:szCs w:val="28"/>
          <w:rtl/>
        </w:rPr>
        <w:t xml:space="preserve">في المؤسسات الجامعية الدينية.  </w:t>
      </w:r>
    </w:p>
    <w:p w14:paraId="30BDDEBE" w14:textId="77777777" w:rsidR="00A77B3E" w:rsidRDefault="00372526">
      <w:pPr>
        <w:bidi/>
        <w:spacing w:line="360" w:lineRule="auto"/>
        <w:jc w:val="lowKashida"/>
        <w:rPr>
          <w:rFonts w:cs="Microsoft Uighur"/>
          <w:szCs w:val="28"/>
          <w:rtl/>
        </w:rPr>
      </w:pPr>
      <w:r>
        <w:rPr>
          <w:rFonts w:cs="Microsoft Uighur"/>
          <w:szCs w:val="28"/>
          <w:rtl/>
        </w:rPr>
        <w:t xml:space="preserve">حري بطلبة العلم أن ييمموا وجوههم لقراءة كتب المقاصد القديمة  والمعاصرة حتى يربطوا بين الأحكام وأسرارها.  </w:t>
      </w:r>
    </w:p>
    <w:p w14:paraId="7F16EEAB" w14:textId="77777777" w:rsidR="00A77B3E" w:rsidRDefault="00372526">
      <w:pPr>
        <w:bidi/>
        <w:spacing w:line="360" w:lineRule="auto"/>
        <w:jc w:val="lowKashida"/>
        <w:rPr>
          <w:rFonts w:cs="Microsoft Uighur"/>
          <w:szCs w:val="28"/>
          <w:rtl/>
        </w:rPr>
      </w:pPr>
      <w:r>
        <w:rPr>
          <w:rFonts w:cs="Microsoft Uighur"/>
          <w:szCs w:val="28"/>
          <w:rtl/>
        </w:rPr>
        <w:t>يجب على دور الإفتاء أن تراعي المقاصد الشرعية في إصدار الفتاوى رفعا  للحرج والمشقة عن المكلفين، وربطاً للشريعة بالواقع.</w:t>
      </w:r>
      <w:r>
        <w:rPr>
          <w:rFonts w:cs="Microsoft Uighur"/>
          <w:szCs w:val="28"/>
          <w:rtl/>
        </w:rPr>
        <w:t xml:space="preserve">  </w:t>
      </w:r>
    </w:p>
    <w:p w14:paraId="2DCF198C" w14:textId="77777777" w:rsidR="00A77B3E" w:rsidRDefault="00372526">
      <w:pPr>
        <w:bidi/>
        <w:spacing w:line="360" w:lineRule="auto"/>
        <w:jc w:val="lowKashida"/>
        <w:rPr>
          <w:rFonts w:cs="Microsoft Uighur"/>
          <w:szCs w:val="28"/>
          <w:rtl/>
        </w:rPr>
      </w:pPr>
      <w:r>
        <w:rPr>
          <w:rFonts w:cs="Microsoft Uighur"/>
          <w:szCs w:val="28"/>
          <w:rtl/>
        </w:rPr>
        <w:t xml:space="preserve">المسلم </w:t>
      </w:r>
    </w:p>
    <w:p w14:paraId="7D13DA69" w14:textId="77777777" w:rsidR="00A77B3E" w:rsidRDefault="00372526">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7DAEE414" w14:textId="77777777" w:rsidR="00A77B3E" w:rsidRDefault="00372526">
      <w:pPr>
        <w:bidi/>
        <w:spacing w:line="360" w:lineRule="auto"/>
        <w:jc w:val="lowKashida"/>
        <w:rPr>
          <w:rFonts w:cs="Microsoft Uighur"/>
          <w:szCs w:val="28"/>
          <w:rtl/>
        </w:rPr>
      </w:pPr>
      <w:r>
        <w:rPr>
          <w:rFonts w:cs="Microsoft Uighur"/>
          <w:szCs w:val="28"/>
          <w:rtl/>
        </w:rPr>
        <w:t xml:space="preserve">الهوامش:  </w:t>
      </w:r>
    </w:p>
    <w:p w14:paraId="3970CFDF" w14:textId="77777777" w:rsidR="00A77B3E" w:rsidRDefault="00372526">
      <w:pPr>
        <w:bidi/>
        <w:spacing w:line="360" w:lineRule="auto"/>
        <w:jc w:val="lowKashida"/>
        <w:rPr>
          <w:rFonts w:cs="Microsoft Uighur"/>
          <w:szCs w:val="28"/>
          <w:rtl/>
        </w:rPr>
      </w:pPr>
      <w:r>
        <w:rPr>
          <w:rFonts w:cs="Microsoft Uighur"/>
          <w:szCs w:val="28"/>
          <w:rtl/>
        </w:rPr>
        <w:t xml:space="preserve">(۱) ابن عاشور (محمد الطاهر)، مقاصد الشريعة الإسلامية الشركة التونسية للتوزيع، ط ۳، ۱۹۸۸، ص  </w:t>
      </w:r>
    </w:p>
    <w:p w14:paraId="37E37A8D" w14:textId="77777777" w:rsidR="00A77B3E" w:rsidRDefault="00372526">
      <w:pPr>
        <w:bidi/>
        <w:spacing w:line="360" w:lineRule="auto"/>
        <w:jc w:val="lowKashida"/>
        <w:rPr>
          <w:rFonts w:cs="Microsoft Uighur"/>
          <w:szCs w:val="28"/>
          <w:rtl/>
        </w:rPr>
      </w:pPr>
      <w:r>
        <w:rPr>
          <w:rFonts w:cs="Microsoft Uighur"/>
          <w:szCs w:val="28"/>
          <w:rtl/>
        </w:rPr>
        <w:t xml:space="preserve">١٤٥  </w:t>
      </w:r>
    </w:p>
    <w:p w14:paraId="2CE13337" w14:textId="77777777" w:rsidR="00A77B3E" w:rsidRDefault="00372526">
      <w:pPr>
        <w:bidi/>
        <w:spacing w:line="360" w:lineRule="auto"/>
        <w:jc w:val="lowKashida"/>
        <w:rPr>
          <w:rFonts w:cs="Microsoft Uighur"/>
          <w:szCs w:val="28"/>
          <w:rtl/>
        </w:rPr>
      </w:pPr>
      <w:r>
        <w:rPr>
          <w:rFonts w:cs="Microsoft Uighur"/>
          <w:szCs w:val="28"/>
          <w:rtl/>
        </w:rPr>
        <w:t xml:space="preserve">(۲) من، ص ١٤٨.  </w:t>
      </w:r>
    </w:p>
    <w:p w14:paraId="56767D1A" w14:textId="77777777" w:rsidR="00A77B3E" w:rsidRDefault="00372526">
      <w:pPr>
        <w:bidi/>
        <w:spacing w:line="360" w:lineRule="auto"/>
        <w:jc w:val="lowKashida"/>
        <w:rPr>
          <w:rFonts w:cs="Microsoft Uighur"/>
          <w:szCs w:val="28"/>
          <w:rtl/>
        </w:rPr>
      </w:pPr>
      <w:r>
        <w:rPr>
          <w:rFonts w:cs="Microsoft Uighur"/>
          <w:szCs w:val="28"/>
          <w:rtl/>
        </w:rPr>
        <w:t>(۳) الغزالي (أبو حامد)، المستصفى من علم الأصول، دار ا</w:t>
      </w:r>
      <w:r>
        <w:rPr>
          <w:rFonts w:cs="Microsoft Uighur"/>
          <w:szCs w:val="28"/>
          <w:rtl/>
        </w:rPr>
        <w:t xml:space="preserve">لفكر للطباعة والنشر والتوزيع، د.ت، الجزء  الثاني، ص ٣٠٤  </w:t>
      </w:r>
    </w:p>
    <w:p w14:paraId="1AAA2A29" w14:textId="77777777" w:rsidR="00A77B3E" w:rsidRDefault="00372526">
      <w:pPr>
        <w:bidi/>
        <w:spacing w:line="360" w:lineRule="auto"/>
        <w:jc w:val="lowKashida"/>
        <w:rPr>
          <w:rFonts w:cs="Microsoft Uighur"/>
          <w:szCs w:val="28"/>
          <w:rtl/>
        </w:rPr>
      </w:pPr>
      <w:r>
        <w:rPr>
          <w:rFonts w:cs="Microsoft Uighur"/>
          <w:szCs w:val="28"/>
          <w:rtl/>
        </w:rPr>
        <w:t xml:space="preserve">(٤) الطوفي (نجم الدين)، رسالة في رعاية المصلحة الدار المصرية اللبنانية، ط ١، ١٤١٣ هـ ١٩٩٣ م،  ص ۲۷  </w:t>
      </w:r>
    </w:p>
    <w:p w14:paraId="0D2026F6" w14:textId="77777777" w:rsidR="00A77B3E" w:rsidRDefault="00372526">
      <w:pPr>
        <w:bidi/>
        <w:spacing w:line="360" w:lineRule="auto"/>
        <w:jc w:val="lowKashida"/>
        <w:rPr>
          <w:rFonts w:cs="Microsoft Uighur"/>
          <w:szCs w:val="28"/>
          <w:rtl/>
        </w:rPr>
      </w:pPr>
      <w:r>
        <w:rPr>
          <w:rFonts w:cs="Microsoft Uighur"/>
          <w:szCs w:val="28"/>
          <w:rtl/>
        </w:rPr>
        <w:t xml:space="preserve">(۵) مقاصد الشريعة الإسلامية، ص ص ۱۰۸، ۱۰۹  </w:t>
      </w:r>
    </w:p>
    <w:p w14:paraId="25836A75" w14:textId="77777777" w:rsidR="00A77B3E" w:rsidRDefault="00372526">
      <w:pPr>
        <w:bidi/>
        <w:spacing w:line="360" w:lineRule="auto"/>
        <w:jc w:val="lowKashida"/>
        <w:rPr>
          <w:rFonts w:cs="Microsoft Uighur"/>
          <w:szCs w:val="28"/>
          <w:rtl/>
        </w:rPr>
      </w:pPr>
      <w:r>
        <w:rPr>
          <w:rFonts w:cs="Microsoft Uighur"/>
          <w:szCs w:val="28"/>
          <w:rtl/>
        </w:rPr>
        <w:t>(1) الموافقات في أصول الشريعة، دار المعرفة، بيروت، لب</w:t>
      </w:r>
      <w:r>
        <w:rPr>
          <w:rFonts w:cs="Microsoft Uighur"/>
          <w:szCs w:val="28"/>
          <w:rtl/>
        </w:rPr>
        <w:t xml:space="preserve">نان، دار القلم دمشق، سورية، ط ١، ١٤١٩هـ  ۱۹۹۸م، الجزء الثاني، ص ١٦٨٨،٦.  </w:t>
      </w:r>
    </w:p>
    <w:p w14:paraId="3D97E218" w14:textId="77777777" w:rsidR="00A77B3E" w:rsidRDefault="00372526">
      <w:pPr>
        <w:bidi/>
        <w:spacing w:line="360" w:lineRule="auto"/>
        <w:jc w:val="lowKashida"/>
        <w:rPr>
          <w:rFonts w:cs="Microsoft Uighur"/>
          <w:szCs w:val="28"/>
          <w:rtl/>
        </w:rPr>
      </w:pPr>
      <w:r>
        <w:rPr>
          <w:rFonts w:cs="Microsoft Uighur"/>
          <w:szCs w:val="28"/>
          <w:rtl/>
        </w:rPr>
        <w:t xml:space="preserve">(۷) ابن عاشور (محمد الطاهر)، مرجع سابق، ص ۵۱  </w:t>
      </w:r>
    </w:p>
    <w:p w14:paraId="06C99986" w14:textId="77777777" w:rsidR="00A77B3E" w:rsidRDefault="00372526">
      <w:pPr>
        <w:bidi/>
        <w:spacing w:line="360" w:lineRule="auto"/>
        <w:jc w:val="lowKashida"/>
        <w:rPr>
          <w:rFonts w:cs="Microsoft Uighur"/>
          <w:szCs w:val="28"/>
          <w:rtl/>
        </w:rPr>
      </w:pPr>
      <w:r>
        <w:rPr>
          <w:rFonts w:cs="Microsoft Uighur"/>
          <w:szCs w:val="28"/>
          <w:rtl/>
        </w:rPr>
        <w:t>(۸) للتوسع انظر : القرافي (شهاب الدين، الفروق دار المعرفة، بيروت، لبنان، د ط، جزء ٤، ص ٣٤.  السبكي (تاج الدين)، الأشباه والنظائر، دار ا</w:t>
      </w:r>
      <w:r>
        <w:rPr>
          <w:rFonts w:cs="Microsoft Uighur"/>
          <w:szCs w:val="28"/>
          <w:rtl/>
        </w:rPr>
        <w:t xml:space="preserve">لكتب العلمية، بيروت، لبنان، ط ١، ١٤١١هـ  ۱۹۹۱م، الجزء ۲، ص ۱۹۰.  </w:t>
      </w:r>
    </w:p>
    <w:p w14:paraId="7F13653F" w14:textId="77777777" w:rsidR="00A77B3E" w:rsidRDefault="00372526">
      <w:pPr>
        <w:bidi/>
        <w:spacing w:line="360" w:lineRule="auto"/>
        <w:jc w:val="lowKashida"/>
        <w:rPr>
          <w:rFonts w:cs="Microsoft Uighur"/>
          <w:szCs w:val="28"/>
          <w:rtl/>
        </w:rPr>
      </w:pPr>
      <w:r>
        <w:rPr>
          <w:rFonts w:cs="Microsoft Uighur"/>
          <w:szCs w:val="28"/>
          <w:rtl/>
        </w:rPr>
        <w:t xml:space="preserve">مقاصد الشريعة الإسلامية، ص ٦٦، ٧٨ ١٤٥  </w:t>
      </w:r>
    </w:p>
    <w:p w14:paraId="26200B3D" w14:textId="77777777" w:rsidR="00A77B3E" w:rsidRDefault="00372526">
      <w:pPr>
        <w:bidi/>
        <w:spacing w:line="360" w:lineRule="auto"/>
        <w:jc w:val="lowKashida"/>
        <w:rPr>
          <w:rFonts w:cs="Microsoft Uighur"/>
          <w:szCs w:val="28"/>
          <w:rtl/>
        </w:rPr>
      </w:pPr>
      <w:r>
        <w:rPr>
          <w:rFonts w:cs="Microsoft Uighur"/>
          <w:szCs w:val="28"/>
          <w:rtl/>
        </w:rPr>
        <w:t xml:space="preserve">(9) أنظر مقاصد الشريعة الإسلامية، ص ٨٦.  </w:t>
      </w:r>
    </w:p>
    <w:p w14:paraId="365BE59F" w14:textId="77777777" w:rsidR="00A77B3E" w:rsidRDefault="00372526">
      <w:pPr>
        <w:bidi/>
        <w:spacing w:line="360" w:lineRule="auto"/>
        <w:jc w:val="lowKashida"/>
        <w:rPr>
          <w:rFonts w:cs="Microsoft Uighur"/>
          <w:szCs w:val="28"/>
          <w:rtl/>
        </w:rPr>
      </w:pPr>
      <w:r>
        <w:rPr>
          <w:rFonts w:cs="Microsoft Uighur"/>
          <w:szCs w:val="28"/>
          <w:rtl/>
        </w:rPr>
        <w:lastRenderedPageBreak/>
        <w:t>(۱۰) العقل العملي في أصول الفقه، جذوره الكلامية والفلسفية مركز تنمية الفكر الإسلامي، بيروت  لبنان، ط ۱، ۲۰۱۲</w:t>
      </w:r>
      <w:r>
        <w:rPr>
          <w:rFonts w:cs="Microsoft Uighur"/>
          <w:szCs w:val="28"/>
          <w:rtl/>
        </w:rPr>
        <w:t xml:space="preserve">، ص ۲۹۷  </w:t>
      </w:r>
    </w:p>
    <w:p w14:paraId="7E84E305" w14:textId="77777777" w:rsidR="00A77B3E" w:rsidRDefault="00372526">
      <w:pPr>
        <w:bidi/>
        <w:spacing w:line="360" w:lineRule="auto"/>
        <w:jc w:val="lowKashida"/>
        <w:rPr>
          <w:rFonts w:cs="Microsoft Uighur"/>
          <w:szCs w:val="28"/>
          <w:rtl/>
        </w:rPr>
      </w:pPr>
      <w:r>
        <w:rPr>
          <w:rFonts w:cs="Microsoft Uighur"/>
          <w:szCs w:val="28"/>
          <w:rtl/>
        </w:rPr>
        <w:t xml:space="preserve">(۱۱) البقرة، ۲۳۱  </w:t>
      </w:r>
    </w:p>
    <w:p w14:paraId="4B0623FD" w14:textId="77777777" w:rsidR="00A77B3E" w:rsidRDefault="00372526">
      <w:pPr>
        <w:bidi/>
        <w:spacing w:line="360" w:lineRule="auto"/>
        <w:jc w:val="lowKashida"/>
        <w:rPr>
          <w:rFonts w:cs="Microsoft Uighur"/>
          <w:szCs w:val="28"/>
          <w:rtl/>
        </w:rPr>
      </w:pPr>
      <w:r>
        <w:rPr>
          <w:rFonts w:cs="Microsoft Uighur"/>
          <w:szCs w:val="28"/>
          <w:rtl/>
        </w:rPr>
        <w:t xml:space="preserve">(۱۲) ابن عاشور (محمد الطاهر)، التحرير والتنوير، الدار التونسية للنشر، د ط، مج ۲، ص ٤٢٥  </w:t>
      </w:r>
    </w:p>
    <w:p w14:paraId="459F6D69" w14:textId="77777777" w:rsidR="00A77B3E" w:rsidRDefault="00372526">
      <w:pPr>
        <w:bidi/>
        <w:spacing w:line="360" w:lineRule="auto"/>
        <w:jc w:val="lowKashida"/>
        <w:rPr>
          <w:rFonts w:cs="Microsoft Uighur"/>
          <w:szCs w:val="28"/>
          <w:rtl/>
        </w:rPr>
      </w:pPr>
      <w:r>
        <w:rPr>
          <w:rFonts w:cs="Microsoft Uighur"/>
          <w:szCs w:val="28"/>
          <w:rtl/>
        </w:rPr>
        <w:t xml:space="preserve">(۱۳) ابن عاشور (محمد الطاهر)، أليس الصبح بقريب دار السلام للطباعة والنشر والتوزيع  والترجمة القاهرة، ط ١، ١٤٣٧ هـ ٢٠٠٦ م، ص ١٧٠.  </w:t>
      </w:r>
    </w:p>
    <w:p w14:paraId="10354072" w14:textId="77777777" w:rsidR="00A77B3E" w:rsidRDefault="00372526">
      <w:pPr>
        <w:bidi/>
        <w:spacing w:line="360" w:lineRule="auto"/>
        <w:jc w:val="lowKashida"/>
        <w:rPr>
          <w:rFonts w:cs="Microsoft Uighur"/>
          <w:szCs w:val="28"/>
          <w:rtl/>
        </w:rPr>
      </w:pPr>
      <w:r>
        <w:rPr>
          <w:rFonts w:cs="Microsoft Uighur"/>
          <w:szCs w:val="28"/>
          <w:rtl/>
        </w:rPr>
        <w:t xml:space="preserve">(١٤) المستصفى (٣٤٥٫٢).  </w:t>
      </w:r>
    </w:p>
    <w:p w14:paraId="65F60D15" w14:textId="77777777" w:rsidR="00A77B3E" w:rsidRDefault="00372526">
      <w:pPr>
        <w:bidi/>
        <w:spacing w:line="360" w:lineRule="auto"/>
        <w:jc w:val="lowKashida"/>
        <w:rPr>
          <w:rFonts w:cs="Microsoft Uighur"/>
          <w:szCs w:val="28"/>
          <w:rtl/>
        </w:rPr>
      </w:pPr>
      <w:r>
        <w:rPr>
          <w:rFonts w:cs="Microsoft Uighur"/>
          <w:szCs w:val="28"/>
          <w:rtl/>
        </w:rPr>
        <w:t xml:space="preserve">(١٥) التحرير والتنوير (٣٢١٫٢ ٤٣٢)  </w:t>
      </w:r>
    </w:p>
    <w:p w14:paraId="2B60DD42" w14:textId="77777777" w:rsidR="00A77B3E" w:rsidRDefault="00372526">
      <w:pPr>
        <w:bidi/>
        <w:spacing w:line="360" w:lineRule="auto"/>
        <w:jc w:val="lowKashida"/>
        <w:rPr>
          <w:rFonts w:cs="Microsoft Uighur"/>
          <w:szCs w:val="28"/>
          <w:rtl/>
        </w:rPr>
      </w:pPr>
      <w:r>
        <w:rPr>
          <w:rFonts w:cs="Microsoft Uighur"/>
          <w:szCs w:val="28"/>
          <w:rtl/>
        </w:rPr>
        <w:t>(١٦) أنظر: ابن عاشور (محمد الطاهر أصول النظام الاجتماعي في الإسل</w:t>
      </w:r>
      <w:r>
        <w:rPr>
          <w:rFonts w:cs="Microsoft Uighur"/>
          <w:szCs w:val="28"/>
          <w:rtl/>
        </w:rPr>
        <w:t xml:space="preserve">ام، الشركة التونسية  للتوزيع، تونس، المؤسسة الوطنية للكتاب، الجزائر، ط ۲، ۱۹۸۵، ص ٣٤  </w:t>
      </w:r>
    </w:p>
    <w:p w14:paraId="3E1505C4" w14:textId="77777777" w:rsidR="00A77B3E" w:rsidRDefault="00372526">
      <w:pPr>
        <w:bidi/>
        <w:spacing w:line="360" w:lineRule="auto"/>
        <w:jc w:val="lowKashida"/>
        <w:rPr>
          <w:rFonts w:cs="Microsoft Uighur"/>
          <w:szCs w:val="28"/>
          <w:rtl/>
        </w:rPr>
      </w:pPr>
      <w:r>
        <w:rPr>
          <w:rFonts w:cs="Microsoft Uighur"/>
          <w:szCs w:val="28"/>
          <w:rtl/>
        </w:rPr>
        <w:t xml:space="preserve">الغزالي (أبو حامد)، شفاء الغليل في بيان الشبه والمخيل ومسالك التعليل، المكتبة العصرية،  </w:t>
      </w:r>
    </w:p>
    <w:p w14:paraId="478B1368" w14:textId="77777777" w:rsidR="00A77B3E" w:rsidRDefault="00372526">
      <w:pPr>
        <w:bidi/>
        <w:spacing w:line="360" w:lineRule="auto"/>
        <w:jc w:val="lowKashida"/>
        <w:rPr>
          <w:rFonts w:cs="Microsoft Uighur"/>
          <w:szCs w:val="28"/>
          <w:rtl/>
        </w:rPr>
      </w:pPr>
      <w:r>
        <w:rPr>
          <w:rFonts w:cs="Microsoft Uighur"/>
          <w:szCs w:val="28"/>
          <w:rtl/>
        </w:rPr>
        <w:t xml:space="preserve">صيدة، بيروت، ط ١، ١٤٣٨ هـ ۲۰۰۸ م، ص ص ۲۰، ۲۱.  </w:t>
      </w:r>
    </w:p>
    <w:p w14:paraId="3D746981" w14:textId="77777777" w:rsidR="00A77B3E" w:rsidRDefault="00372526">
      <w:pPr>
        <w:bidi/>
        <w:spacing w:line="360" w:lineRule="auto"/>
        <w:jc w:val="lowKashida"/>
        <w:rPr>
          <w:rFonts w:cs="Microsoft Uighur"/>
          <w:szCs w:val="28"/>
          <w:rtl/>
        </w:rPr>
      </w:pPr>
      <w:r>
        <w:rPr>
          <w:rFonts w:cs="Microsoft Uighur"/>
          <w:szCs w:val="28"/>
          <w:rtl/>
        </w:rPr>
        <w:t xml:space="preserve">الفروق، ٧٤  </w:t>
      </w:r>
    </w:p>
    <w:p w14:paraId="360042D8" w14:textId="77777777" w:rsidR="00A77B3E" w:rsidRDefault="00372526">
      <w:pPr>
        <w:bidi/>
        <w:spacing w:line="360" w:lineRule="auto"/>
        <w:jc w:val="lowKashida"/>
        <w:rPr>
          <w:rFonts w:cs="Microsoft Uighur"/>
          <w:szCs w:val="28"/>
          <w:rtl/>
        </w:rPr>
      </w:pPr>
      <w:r>
        <w:rPr>
          <w:rFonts w:cs="Microsoft Uighur"/>
          <w:szCs w:val="28"/>
          <w:rtl/>
        </w:rPr>
        <w:t>- العددان (٤-٥) الس</w:t>
      </w:r>
      <w:r>
        <w:rPr>
          <w:rFonts w:cs="Microsoft Uighur"/>
          <w:szCs w:val="28"/>
          <w:rtl/>
        </w:rPr>
        <w:t xml:space="preserve">نة الثانية ٫ ربيع - صيف ٢٠١٤ م - </w:t>
      </w:r>
    </w:p>
    <w:p w14:paraId="43112F29" w14:textId="77777777" w:rsidR="00A77B3E" w:rsidRDefault="00372526">
      <w:pPr>
        <w:bidi/>
        <w:spacing w:line="360" w:lineRule="auto"/>
        <w:jc w:val="lowKashida"/>
        <w:rPr>
          <w:rFonts w:cs="Microsoft Uighur"/>
          <w:szCs w:val="28"/>
          <w:rtl/>
        </w:rPr>
      </w:pPr>
      <w:r>
        <w:rPr>
          <w:rFonts w:cs="Microsoft Uighur"/>
          <w:szCs w:val="28"/>
          <w:rtl/>
        </w:rPr>
        <w:t xml:space="preserve">- الفقه المقارن  </w:t>
      </w:r>
    </w:p>
    <w:p w14:paraId="054B17CF" w14:textId="77777777" w:rsidR="00A77B3E" w:rsidRDefault="00372526">
      <w:pPr>
        <w:bidi/>
        <w:spacing w:line="360" w:lineRule="auto"/>
        <w:jc w:val="lowKashida"/>
        <w:rPr>
          <w:rFonts w:cs="Microsoft Uighur"/>
          <w:szCs w:val="28"/>
          <w:rtl/>
        </w:rPr>
      </w:pPr>
      <w:r>
        <w:rPr>
          <w:rFonts w:cs="Microsoft Uighur"/>
          <w:szCs w:val="28"/>
          <w:rtl/>
        </w:rPr>
        <w:t xml:space="preserve">١٣٤ </w:t>
      </w:r>
    </w:p>
    <w:p w14:paraId="2CDD007F" w14:textId="77777777" w:rsidR="00A77B3E" w:rsidRDefault="00372526">
      <w:pPr>
        <w:bidi/>
        <w:spacing w:line="360" w:lineRule="auto"/>
        <w:jc w:val="lowKashida"/>
        <w:rPr>
          <w:rFonts w:cs="Microsoft Uighur"/>
          <w:szCs w:val="28"/>
          <w:rtl/>
        </w:rPr>
      </w:pPr>
      <w:r>
        <w:rPr>
          <w:rFonts w:cs="Microsoft Uighur"/>
          <w:szCs w:val="28"/>
          <w:rtl/>
        </w:rPr>
        <w:t xml:space="preserve">دور المنهج المقاصدي في استنباط أحكام الاستفادة من أعضاء الإنسان  </w:t>
      </w:r>
    </w:p>
    <w:p w14:paraId="3568C6A1" w14:textId="77777777" w:rsidR="00A77B3E" w:rsidRDefault="00372526">
      <w:pPr>
        <w:bidi/>
        <w:spacing w:line="360" w:lineRule="auto"/>
        <w:jc w:val="lowKashida"/>
        <w:rPr>
          <w:rFonts w:cs="Microsoft Uighur"/>
          <w:szCs w:val="28"/>
          <w:rtl/>
        </w:rPr>
      </w:pPr>
      <w:r>
        <w:rPr>
          <w:rFonts w:cs="Microsoft Uighur"/>
          <w:szCs w:val="28"/>
          <w:rtl/>
        </w:rPr>
        <w:t xml:space="preserve">(۱۷) للتوسع في هذا الموضوع، انظر كتاب أليس الصبح بقريب، ص ١٥١، ١٥٨، ١٧٤.  </w:t>
      </w:r>
    </w:p>
    <w:p w14:paraId="0F98D4B3" w14:textId="77777777" w:rsidR="00A77B3E" w:rsidRDefault="00372526">
      <w:pPr>
        <w:bidi/>
        <w:spacing w:line="360" w:lineRule="auto"/>
        <w:jc w:val="lowKashida"/>
        <w:rPr>
          <w:rFonts w:cs="Microsoft Uighur"/>
          <w:szCs w:val="28"/>
          <w:rtl/>
        </w:rPr>
      </w:pPr>
      <w:r>
        <w:rPr>
          <w:rFonts w:cs="Microsoft Uighur"/>
          <w:szCs w:val="28"/>
          <w:rtl/>
        </w:rPr>
        <w:t xml:space="preserve">(۱۸) مقاصد الشريعة الإسلامية، ص ..  </w:t>
      </w:r>
    </w:p>
    <w:p w14:paraId="75249211" w14:textId="77777777" w:rsidR="00A77B3E" w:rsidRDefault="00372526">
      <w:pPr>
        <w:bidi/>
        <w:spacing w:line="360" w:lineRule="auto"/>
        <w:jc w:val="lowKashida"/>
        <w:rPr>
          <w:rFonts w:cs="Microsoft Uighur"/>
          <w:szCs w:val="28"/>
          <w:rtl/>
        </w:rPr>
      </w:pPr>
      <w:r>
        <w:rPr>
          <w:rFonts w:cs="Microsoft Uighur"/>
          <w:szCs w:val="28"/>
          <w:rtl/>
        </w:rPr>
        <w:t xml:space="preserve">(۱۹) انظر : مقاصد الشريعة الإسلامية، ص ١٨، ٢٤، ٤٨  </w:t>
      </w:r>
    </w:p>
    <w:p w14:paraId="17049B7A" w14:textId="77777777" w:rsidR="00A77B3E" w:rsidRDefault="00372526">
      <w:pPr>
        <w:bidi/>
        <w:spacing w:line="360" w:lineRule="auto"/>
        <w:jc w:val="lowKashida"/>
        <w:rPr>
          <w:rFonts w:cs="Microsoft Uighur"/>
          <w:szCs w:val="28"/>
          <w:rtl/>
        </w:rPr>
      </w:pPr>
      <w:r>
        <w:rPr>
          <w:rFonts w:cs="Microsoft Uighur"/>
          <w:szCs w:val="28"/>
          <w:rtl/>
        </w:rPr>
        <w:t xml:space="preserve">شفاء الغليل، ص ٢٤.  </w:t>
      </w:r>
    </w:p>
    <w:p w14:paraId="26CD5031" w14:textId="77777777" w:rsidR="00A77B3E" w:rsidRDefault="00372526">
      <w:pPr>
        <w:bidi/>
        <w:spacing w:line="360" w:lineRule="auto"/>
        <w:jc w:val="lowKashida"/>
        <w:rPr>
          <w:rFonts w:cs="Microsoft Uighur"/>
          <w:szCs w:val="28"/>
          <w:rtl/>
        </w:rPr>
      </w:pPr>
      <w:r>
        <w:rPr>
          <w:rFonts w:cs="Microsoft Uighur"/>
          <w:szCs w:val="28"/>
          <w:rtl/>
        </w:rPr>
        <w:t xml:space="preserve">(۲۰) المستصفى (٢٦٦٫٢).  </w:t>
      </w:r>
    </w:p>
    <w:p w14:paraId="2D8A3C79" w14:textId="77777777" w:rsidR="00A77B3E" w:rsidRDefault="00372526">
      <w:pPr>
        <w:bidi/>
        <w:spacing w:line="360" w:lineRule="auto"/>
        <w:jc w:val="lowKashida"/>
        <w:rPr>
          <w:rFonts w:cs="Microsoft Uighur"/>
          <w:szCs w:val="28"/>
          <w:rtl/>
        </w:rPr>
      </w:pPr>
      <w:r>
        <w:rPr>
          <w:rFonts w:cs="Microsoft Uighur"/>
          <w:szCs w:val="28"/>
          <w:rtl/>
        </w:rPr>
        <w:t>(۲۱) الاجتهاد بين أسر الماضي وآفاق المستقبل، ا</w:t>
      </w:r>
      <w:r>
        <w:rPr>
          <w:rFonts w:cs="Microsoft Uighur"/>
          <w:szCs w:val="28"/>
          <w:rtl/>
        </w:rPr>
        <w:t xml:space="preserve">لمركز الثقافي العربي الدار البيضاء، ط ۱ - ۲۰۰۹م  ص ٢١٥  </w:t>
      </w:r>
    </w:p>
    <w:p w14:paraId="2B3EAB2D" w14:textId="77777777" w:rsidR="00A77B3E" w:rsidRDefault="00372526">
      <w:pPr>
        <w:bidi/>
        <w:spacing w:line="360" w:lineRule="auto"/>
        <w:jc w:val="lowKashida"/>
        <w:rPr>
          <w:rFonts w:cs="Microsoft Uighur"/>
          <w:szCs w:val="28"/>
          <w:rtl/>
        </w:rPr>
      </w:pPr>
      <w:r>
        <w:rPr>
          <w:rFonts w:cs="Microsoft Uighur"/>
          <w:szCs w:val="28"/>
          <w:rtl/>
        </w:rPr>
        <w:t xml:space="preserve">(۲۲) من، ص ۲۰۷، ۲۱۳، ۲۱۷، ۲۴۰  </w:t>
      </w:r>
    </w:p>
    <w:p w14:paraId="1E39A030" w14:textId="77777777" w:rsidR="00A77B3E" w:rsidRDefault="00372526">
      <w:pPr>
        <w:bidi/>
        <w:spacing w:line="360" w:lineRule="auto"/>
        <w:jc w:val="lowKashida"/>
        <w:rPr>
          <w:rFonts w:cs="Microsoft Uighur"/>
          <w:szCs w:val="28"/>
          <w:rtl/>
        </w:rPr>
      </w:pPr>
      <w:r>
        <w:rPr>
          <w:rFonts w:cs="Microsoft Uighur"/>
          <w:szCs w:val="28"/>
          <w:rtl/>
        </w:rPr>
        <w:t xml:space="preserve">(۲۳) أعلام الموقعين (٦٩٫١).  </w:t>
      </w:r>
    </w:p>
    <w:p w14:paraId="23C305D0" w14:textId="77777777" w:rsidR="00A77B3E" w:rsidRDefault="00372526">
      <w:pPr>
        <w:bidi/>
        <w:spacing w:line="360" w:lineRule="auto"/>
        <w:jc w:val="lowKashida"/>
        <w:rPr>
          <w:rFonts w:cs="Microsoft Uighur"/>
          <w:szCs w:val="28"/>
          <w:rtl/>
        </w:rPr>
      </w:pPr>
      <w:r>
        <w:rPr>
          <w:rFonts w:cs="Microsoft Uighur"/>
          <w:szCs w:val="28"/>
          <w:rtl/>
        </w:rPr>
        <w:t xml:space="preserve">(٢٤) العثماني (محمد تقي)، بحوث في قضايا فقهية معاصرة، دار القلم، دمشق، سوريا، ط ١، ١٤١٩  </w:t>
      </w:r>
    </w:p>
    <w:p w14:paraId="0BC2D522" w14:textId="77777777" w:rsidR="00A77B3E" w:rsidRDefault="00372526">
      <w:pPr>
        <w:bidi/>
        <w:spacing w:line="360" w:lineRule="auto"/>
        <w:jc w:val="lowKashida"/>
        <w:rPr>
          <w:rFonts w:cs="Microsoft Uighur"/>
          <w:szCs w:val="28"/>
          <w:rtl/>
        </w:rPr>
      </w:pPr>
      <w:r>
        <w:rPr>
          <w:rFonts w:cs="Microsoft Uighur"/>
          <w:szCs w:val="28"/>
          <w:rtl/>
        </w:rPr>
        <w:t xml:space="preserve">هـ ١٩٩٨ م، ص ٥.  </w:t>
      </w:r>
    </w:p>
    <w:p w14:paraId="4C77214A" w14:textId="77777777" w:rsidR="00A77B3E" w:rsidRDefault="00372526">
      <w:pPr>
        <w:bidi/>
        <w:spacing w:line="360" w:lineRule="auto"/>
        <w:jc w:val="lowKashida"/>
        <w:rPr>
          <w:rFonts w:cs="Microsoft Uighur"/>
          <w:szCs w:val="28"/>
          <w:rtl/>
        </w:rPr>
      </w:pPr>
      <w:r>
        <w:rPr>
          <w:rFonts w:cs="Microsoft Uighur"/>
          <w:szCs w:val="28"/>
          <w:rtl/>
        </w:rPr>
        <w:t xml:space="preserve">(٢٥) الفروق، (١١٫٤).  </w:t>
      </w:r>
    </w:p>
    <w:p w14:paraId="1144E69B" w14:textId="77777777" w:rsidR="00A77B3E" w:rsidRDefault="00372526">
      <w:pPr>
        <w:bidi/>
        <w:spacing w:line="360" w:lineRule="auto"/>
        <w:jc w:val="lowKashida"/>
        <w:rPr>
          <w:rFonts w:cs="Microsoft Uighur"/>
          <w:szCs w:val="28"/>
          <w:rtl/>
        </w:rPr>
      </w:pPr>
      <w:r>
        <w:rPr>
          <w:rFonts w:cs="Microsoft Uighur"/>
          <w:szCs w:val="28"/>
          <w:rtl/>
        </w:rPr>
        <w:t>(٢٦) ا</w:t>
      </w:r>
      <w:r>
        <w:rPr>
          <w:rFonts w:cs="Microsoft Uighur"/>
          <w:szCs w:val="28"/>
          <w:rtl/>
        </w:rPr>
        <w:t xml:space="preserve">لنحل، ٤٣.  </w:t>
      </w:r>
    </w:p>
    <w:p w14:paraId="1B4F902B" w14:textId="77777777" w:rsidR="00A77B3E" w:rsidRDefault="00372526">
      <w:pPr>
        <w:bidi/>
        <w:spacing w:line="360" w:lineRule="auto"/>
        <w:jc w:val="lowKashida"/>
        <w:rPr>
          <w:rFonts w:cs="Microsoft Uighur"/>
          <w:szCs w:val="28"/>
          <w:rtl/>
        </w:rPr>
      </w:pPr>
      <w:r>
        <w:rPr>
          <w:rFonts w:cs="Microsoft Uighur"/>
          <w:szCs w:val="28"/>
          <w:rtl/>
        </w:rPr>
        <w:lastRenderedPageBreak/>
        <w:t xml:space="preserve">(۲۷) البوطي (محمد سعيد رمضان): انتفاع الإنسان بأعضاء جسم إنسان آخر حيا أو ميتا (ع٤)  </w:t>
      </w:r>
    </w:p>
    <w:p w14:paraId="565A7C84" w14:textId="77777777" w:rsidR="00A77B3E" w:rsidRDefault="00372526">
      <w:pPr>
        <w:bidi/>
        <w:spacing w:line="360" w:lineRule="auto"/>
        <w:jc w:val="lowKashida"/>
        <w:rPr>
          <w:rFonts w:cs="Microsoft Uighur"/>
          <w:szCs w:val="28"/>
          <w:rtl/>
        </w:rPr>
      </w:pPr>
      <w:r>
        <w:rPr>
          <w:rFonts w:cs="Microsoft Uighur"/>
          <w:szCs w:val="28"/>
          <w:rtl/>
        </w:rPr>
        <w:t xml:space="preserve">ج ١٩٤٫١).  </w:t>
      </w:r>
    </w:p>
    <w:p w14:paraId="6867A4F3" w14:textId="77777777" w:rsidR="00A77B3E" w:rsidRDefault="00372526">
      <w:pPr>
        <w:bidi/>
        <w:spacing w:line="360" w:lineRule="auto"/>
        <w:jc w:val="lowKashida"/>
        <w:rPr>
          <w:rFonts w:cs="Microsoft Uighur"/>
          <w:szCs w:val="28"/>
          <w:rtl/>
        </w:rPr>
      </w:pPr>
      <w:r>
        <w:rPr>
          <w:rFonts w:cs="Microsoft Uighur"/>
          <w:szCs w:val="28"/>
          <w:rtl/>
        </w:rPr>
        <w:t xml:space="preserve">(۲۸) ن. م ص ۱۹۳  </w:t>
      </w:r>
    </w:p>
    <w:p w14:paraId="6B2FE5AD" w14:textId="77777777" w:rsidR="00A77B3E" w:rsidRDefault="00372526">
      <w:pPr>
        <w:bidi/>
        <w:spacing w:line="360" w:lineRule="auto"/>
        <w:jc w:val="lowKashida"/>
        <w:rPr>
          <w:rFonts w:cs="Microsoft Uighur"/>
          <w:szCs w:val="28"/>
          <w:rtl/>
        </w:rPr>
      </w:pPr>
      <w:r>
        <w:rPr>
          <w:rFonts w:cs="Microsoft Uighur"/>
          <w:szCs w:val="28"/>
          <w:rtl/>
        </w:rPr>
        <w:t xml:space="preserve">(٢٩) ن.م ص ١٩٤.  </w:t>
      </w:r>
    </w:p>
    <w:p w14:paraId="278B112A" w14:textId="77777777" w:rsidR="00A77B3E" w:rsidRDefault="00372526">
      <w:pPr>
        <w:bidi/>
        <w:spacing w:line="360" w:lineRule="auto"/>
        <w:jc w:val="lowKashida"/>
        <w:rPr>
          <w:rFonts w:cs="Microsoft Uighur"/>
          <w:szCs w:val="28"/>
          <w:rtl/>
        </w:rPr>
      </w:pPr>
      <w:r>
        <w:rPr>
          <w:rFonts w:cs="Microsoft Uighur"/>
          <w:szCs w:val="28"/>
          <w:rtl/>
        </w:rPr>
        <w:t xml:space="preserve">(۳۰) أنظر: البوطي (محمد سعید (رمضان) مرجع سابق، صفحات ۱۹۱-۱۹۲-۲۱۳  </w:t>
      </w:r>
    </w:p>
    <w:p w14:paraId="1D1E40B7" w14:textId="77777777" w:rsidR="00A77B3E" w:rsidRDefault="00372526">
      <w:pPr>
        <w:bidi/>
        <w:spacing w:line="360" w:lineRule="auto"/>
        <w:jc w:val="lowKashida"/>
        <w:rPr>
          <w:rFonts w:cs="Microsoft Uighur"/>
          <w:szCs w:val="28"/>
          <w:rtl/>
        </w:rPr>
      </w:pPr>
      <w:r>
        <w:rPr>
          <w:rFonts w:cs="Microsoft Uighur"/>
          <w:szCs w:val="28"/>
          <w:rtl/>
        </w:rPr>
        <w:t xml:space="preserve">- فتوى لجنة الإفتاء بالمملكة الأردنية (مج: ع ٤ ج ١ ص ص ٤١٠-٤١١)  </w:t>
      </w:r>
    </w:p>
    <w:p w14:paraId="2CA578C2" w14:textId="77777777" w:rsidR="00A77B3E" w:rsidRDefault="00372526">
      <w:pPr>
        <w:bidi/>
        <w:spacing w:line="360" w:lineRule="auto"/>
        <w:jc w:val="lowKashida"/>
        <w:rPr>
          <w:rFonts w:cs="Microsoft Uighur"/>
          <w:szCs w:val="28"/>
          <w:rtl/>
        </w:rPr>
      </w:pPr>
      <w:r>
        <w:rPr>
          <w:rFonts w:cs="Microsoft Uighur"/>
          <w:szCs w:val="28"/>
          <w:rtl/>
        </w:rPr>
        <w:t xml:space="preserve">الشريف محمد عبد القادر): "زراعة الأعضاء وحكمه في الشريعة الإسلامية" (مج: ع ٦  ج ۱۷۹۷٫۳)  </w:t>
      </w:r>
    </w:p>
    <w:p w14:paraId="631680DE" w14:textId="77777777" w:rsidR="00A77B3E" w:rsidRDefault="00372526">
      <w:pPr>
        <w:bidi/>
        <w:spacing w:line="360" w:lineRule="auto"/>
        <w:jc w:val="lowKashida"/>
        <w:rPr>
          <w:rFonts w:cs="Microsoft Uighur"/>
          <w:szCs w:val="28"/>
          <w:rtl/>
        </w:rPr>
      </w:pPr>
      <w:r>
        <w:rPr>
          <w:rFonts w:cs="Microsoft Uighur"/>
          <w:szCs w:val="28"/>
          <w:rtl/>
        </w:rPr>
        <w:t>(۳۱) أنظر: البوطي (محمد سعيد رمض</w:t>
      </w:r>
      <w:r>
        <w:rPr>
          <w:rFonts w:cs="Microsoft Uighur"/>
          <w:szCs w:val="28"/>
          <w:rtl/>
        </w:rPr>
        <w:t xml:space="preserve">ان): المرجع نفسه ص ۱۹۸.  </w:t>
      </w:r>
    </w:p>
    <w:p w14:paraId="715AAF0B" w14:textId="77777777" w:rsidR="00A77B3E" w:rsidRDefault="00372526">
      <w:pPr>
        <w:bidi/>
        <w:spacing w:line="360" w:lineRule="auto"/>
        <w:jc w:val="lowKashida"/>
        <w:rPr>
          <w:rFonts w:cs="Microsoft Uighur"/>
          <w:szCs w:val="28"/>
          <w:rtl/>
        </w:rPr>
      </w:pPr>
      <w:r>
        <w:rPr>
          <w:rFonts w:cs="Microsoft Uighur"/>
          <w:szCs w:val="28"/>
          <w:rtl/>
        </w:rPr>
        <w:t xml:space="preserve">- العبادي (عبد السلام (داود) انتفاع الإنسان بأعضاء جسم إنسان آخر حيا أو ميتاً" (مج: ع ٤  ج ٤٠٨١)  </w:t>
      </w:r>
    </w:p>
    <w:p w14:paraId="3EFA3680" w14:textId="77777777" w:rsidR="00A77B3E" w:rsidRDefault="00372526">
      <w:pPr>
        <w:bidi/>
        <w:spacing w:line="360" w:lineRule="auto"/>
        <w:jc w:val="lowKashida"/>
        <w:rPr>
          <w:rFonts w:cs="Microsoft Uighur"/>
          <w:szCs w:val="28"/>
          <w:rtl/>
        </w:rPr>
      </w:pPr>
      <w:r>
        <w:rPr>
          <w:rFonts w:cs="Microsoft Uighur"/>
          <w:szCs w:val="28"/>
          <w:rtl/>
        </w:rPr>
        <w:t xml:space="preserve">- بكر ( عبد الله أبو زيد: المصدر نفسه ص ص ۱۸۰-۱۸۱  </w:t>
      </w:r>
    </w:p>
    <w:p w14:paraId="2009AFEF" w14:textId="77777777" w:rsidR="00A77B3E" w:rsidRDefault="00372526">
      <w:pPr>
        <w:bidi/>
        <w:spacing w:line="360" w:lineRule="auto"/>
        <w:jc w:val="lowKashida"/>
        <w:rPr>
          <w:rFonts w:cs="Microsoft Uighur"/>
          <w:szCs w:val="28"/>
          <w:rtl/>
        </w:rPr>
      </w:pPr>
      <w:r>
        <w:rPr>
          <w:rFonts w:cs="Microsoft Uighur"/>
          <w:szCs w:val="28"/>
          <w:rtl/>
        </w:rPr>
        <w:t xml:space="preserve">- الشاذلي (حسن علي) انتفاع الإنسان بأعضاء جسم إنسان آخر حيا أو ميتاً (مج: ع ٤  </w:t>
      </w:r>
      <w:r>
        <w:rPr>
          <w:rFonts w:cs="Microsoft Uighur"/>
          <w:szCs w:val="28"/>
          <w:rtl/>
        </w:rPr>
        <w:t xml:space="preserve">ج ۲۷۷٫۱)  </w:t>
      </w:r>
    </w:p>
    <w:p w14:paraId="2EAF18BA" w14:textId="77777777" w:rsidR="00A77B3E" w:rsidRDefault="00372526">
      <w:pPr>
        <w:bidi/>
        <w:spacing w:line="360" w:lineRule="auto"/>
        <w:jc w:val="lowKashida"/>
        <w:rPr>
          <w:rFonts w:cs="Microsoft Uighur"/>
          <w:szCs w:val="28"/>
          <w:rtl/>
        </w:rPr>
      </w:pPr>
      <w:r>
        <w:rPr>
          <w:rFonts w:cs="Microsoft Uighur"/>
          <w:szCs w:val="28"/>
          <w:rtl/>
        </w:rPr>
        <w:t xml:space="preserve">عبد الرحمن (محمد): انتفاع الإنسان بأعضاء جسم إنسان آخر حيا أو مينا (مج: ع ٤  ج ٤٣٠٫١-٤٣١)  </w:t>
      </w:r>
    </w:p>
    <w:p w14:paraId="0E545431" w14:textId="77777777" w:rsidR="00A77B3E" w:rsidRDefault="00372526">
      <w:pPr>
        <w:bidi/>
        <w:spacing w:line="360" w:lineRule="auto"/>
        <w:jc w:val="lowKashida"/>
        <w:rPr>
          <w:rFonts w:cs="Microsoft Uighur"/>
          <w:szCs w:val="28"/>
          <w:rtl/>
        </w:rPr>
      </w:pPr>
      <w:r>
        <w:rPr>
          <w:rFonts w:cs="Microsoft Uighur"/>
          <w:szCs w:val="28"/>
          <w:rtl/>
        </w:rPr>
        <w:t xml:space="preserve">ياسين (محمد نعيم)، حقيقة الجنين وحكم النتفاع به في زراعة الأعضاء والتجارب العلمية  </w:t>
      </w:r>
    </w:p>
    <w:p w14:paraId="542E8D41" w14:textId="77777777" w:rsidR="00A77B3E" w:rsidRDefault="00372526">
      <w:pPr>
        <w:bidi/>
        <w:spacing w:line="360" w:lineRule="auto"/>
        <w:jc w:val="lowKashida"/>
        <w:rPr>
          <w:rFonts w:cs="Microsoft Uighur"/>
          <w:szCs w:val="28"/>
          <w:rtl/>
        </w:rPr>
      </w:pPr>
      <w:r>
        <w:rPr>
          <w:rFonts w:cs="Microsoft Uighur"/>
          <w:szCs w:val="28"/>
          <w:rtl/>
        </w:rPr>
        <w:t xml:space="preserve">۱۳۵ </w:t>
      </w:r>
    </w:p>
    <w:p w14:paraId="18EDCBF6" w14:textId="77777777" w:rsidR="00A77B3E" w:rsidRDefault="00372526">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75B64B92" w14:textId="77777777" w:rsidR="00A77B3E" w:rsidRDefault="00372526">
      <w:pPr>
        <w:bidi/>
        <w:spacing w:line="360" w:lineRule="auto"/>
        <w:jc w:val="lowKashida"/>
        <w:rPr>
          <w:rFonts w:cs="Microsoft Uighur"/>
          <w:szCs w:val="28"/>
          <w:rtl/>
        </w:rPr>
      </w:pPr>
      <w:r>
        <w:rPr>
          <w:rFonts w:cs="Microsoft Uighur"/>
          <w:szCs w:val="28"/>
          <w:rtl/>
        </w:rPr>
        <w:t xml:space="preserve">ع ، ج ۳، صفحتي ۱۹۱۱-۱۹۱۲  </w:t>
      </w:r>
    </w:p>
    <w:p w14:paraId="6D7E0A82" w14:textId="77777777" w:rsidR="00A77B3E" w:rsidRDefault="00372526">
      <w:pPr>
        <w:bidi/>
        <w:spacing w:line="360" w:lineRule="auto"/>
        <w:jc w:val="lowKashida"/>
        <w:rPr>
          <w:rFonts w:cs="Microsoft Uighur"/>
          <w:szCs w:val="28"/>
          <w:rtl/>
        </w:rPr>
      </w:pPr>
      <w:r>
        <w:rPr>
          <w:rFonts w:cs="Microsoft Uighur"/>
          <w:szCs w:val="28"/>
          <w:rtl/>
        </w:rPr>
        <w:t xml:space="preserve">(۳۲) أبو زيد بكر بن عبد الله: التشريح الجثماني والنقل والتعويض (ع ٤ ج ١٨١٫١).  </w:t>
      </w:r>
    </w:p>
    <w:p w14:paraId="176621C7" w14:textId="77777777" w:rsidR="00A77B3E" w:rsidRDefault="00372526">
      <w:pPr>
        <w:bidi/>
        <w:spacing w:line="360" w:lineRule="auto"/>
        <w:jc w:val="lowKashida"/>
        <w:rPr>
          <w:rFonts w:cs="Microsoft Uighur"/>
          <w:szCs w:val="28"/>
          <w:rtl/>
        </w:rPr>
      </w:pPr>
      <w:r>
        <w:rPr>
          <w:rFonts w:cs="Microsoft Uighur"/>
          <w:szCs w:val="28"/>
          <w:rtl/>
        </w:rPr>
        <w:t xml:space="preserve">(۳۳) الدكتور حسن علي الشاذلي: أستاذ وعميد كلية الشريعة والقانون بجامعة الأزهر.  </w:t>
      </w:r>
    </w:p>
    <w:p w14:paraId="442A8F35" w14:textId="77777777" w:rsidR="00A77B3E" w:rsidRDefault="00372526">
      <w:pPr>
        <w:bidi/>
        <w:spacing w:line="360" w:lineRule="auto"/>
        <w:jc w:val="lowKashida"/>
        <w:rPr>
          <w:rFonts w:cs="Microsoft Uighur"/>
          <w:szCs w:val="28"/>
          <w:rtl/>
        </w:rPr>
      </w:pPr>
      <w:r>
        <w:rPr>
          <w:rFonts w:cs="Microsoft Uighur"/>
          <w:szCs w:val="28"/>
          <w:rtl/>
        </w:rPr>
        <w:t xml:space="preserve">(٣٤) الشاذلي (حسن علي): انتفاع الإنسان .... (ع ٤ ج ٢٧٧٫١).  </w:t>
      </w:r>
    </w:p>
    <w:p w14:paraId="2FC4BBC5" w14:textId="77777777" w:rsidR="00A77B3E" w:rsidRDefault="00372526">
      <w:pPr>
        <w:bidi/>
        <w:spacing w:line="360" w:lineRule="auto"/>
        <w:jc w:val="lowKashida"/>
        <w:rPr>
          <w:rFonts w:cs="Microsoft Uighur"/>
          <w:szCs w:val="28"/>
          <w:rtl/>
        </w:rPr>
      </w:pPr>
      <w:r>
        <w:rPr>
          <w:rFonts w:cs="Microsoft Uighur"/>
          <w:szCs w:val="28"/>
          <w:rtl/>
        </w:rPr>
        <w:t>(٣٥) ا</w:t>
      </w:r>
      <w:r>
        <w:rPr>
          <w:rFonts w:cs="Microsoft Uighur"/>
          <w:szCs w:val="28"/>
          <w:rtl/>
        </w:rPr>
        <w:t xml:space="preserve">لشيخ محمد عبد الرحمن مفتي جمهورية القمر الاتحادية الإسلامية.  </w:t>
      </w:r>
    </w:p>
    <w:p w14:paraId="29645467" w14:textId="77777777" w:rsidR="00A77B3E" w:rsidRDefault="00372526">
      <w:pPr>
        <w:bidi/>
        <w:spacing w:line="360" w:lineRule="auto"/>
        <w:jc w:val="lowKashida"/>
        <w:rPr>
          <w:rFonts w:cs="Microsoft Uighur"/>
          <w:szCs w:val="28"/>
          <w:rtl/>
        </w:rPr>
      </w:pPr>
      <w:r>
        <w:rPr>
          <w:rFonts w:cs="Microsoft Uighur"/>
          <w:szCs w:val="28"/>
          <w:rtl/>
        </w:rPr>
        <w:t xml:space="preserve">(٣٦) عبد الرحمن (محمد): "إنتفاع الإنسان .... أنظر صفحتي ٤٣٠-٤٣١.  </w:t>
      </w:r>
    </w:p>
    <w:p w14:paraId="0906B31C" w14:textId="77777777" w:rsidR="00A77B3E" w:rsidRDefault="00372526">
      <w:pPr>
        <w:bidi/>
        <w:spacing w:line="360" w:lineRule="auto"/>
        <w:jc w:val="lowKashida"/>
        <w:rPr>
          <w:rFonts w:cs="Microsoft Uighur"/>
          <w:szCs w:val="28"/>
          <w:rtl/>
        </w:rPr>
      </w:pPr>
      <w:r>
        <w:rPr>
          <w:rFonts w:cs="Microsoft Uighur"/>
          <w:szCs w:val="28"/>
          <w:rtl/>
        </w:rPr>
        <w:t xml:space="preserve">(۳۷) البوطي (محمد سعيد رمضان المصدر نفسه ص ۱۹۸.  </w:t>
      </w:r>
    </w:p>
    <w:p w14:paraId="6111FBC8" w14:textId="77777777" w:rsidR="00A77B3E" w:rsidRDefault="00372526">
      <w:pPr>
        <w:bidi/>
        <w:spacing w:line="360" w:lineRule="auto"/>
        <w:jc w:val="lowKashida"/>
        <w:rPr>
          <w:rFonts w:cs="Microsoft Uighur"/>
          <w:szCs w:val="28"/>
          <w:rtl/>
        </w:rPr>
      </w:pPr>
      <w:r>
        <w:rPr>
          <w:rFonts w:cs="Microsoft Uighur"/>
          <w:szCs w:val="28"/>
          <w:rtl/>
        </w:rPr>
        <w:t>(۳۸) ياسين (محمد نعيم): "حقيقة الجنين وحكم الانتفاع به أنظر صفحتي ۱۹۱۱-۱۹۱۲.</w:t>
      </w:r>
      <w:r>
        <w:rPr>
          <w:rFonts w:cs="Microsoft Uighur"/>
          <w:szCs w:val="28"/>
          <w:rtl/>
        </w:rPr>
        <w:t xml:space="preserve">  </w:t>
      </w:r>
    </w:p>
    <w:p w14:paraId="09F513DB" w14:textId="77777777" w:rsidR="00A77B3E" w:rsidRDefault="00372526">
      <w:pPr>
        <w:bidi/>
        <w:spacing w:line="360" w:lineRule="auto"/>
        <w:jc w:val="lowKashida"/>
        <w:rPr>
          <w:rFonts w:cs="Microsoft Uighur"/>
          <w:szCs w:val="28"/>
          <w:rtl/>
        </w:rPr>
      </w:pPr>
      <w:r>
        <w:rPr>
          <w:rFonts w:cs="Microsoft Uighur"/>
          <w:szCs w:val="28"/>
          <w:rtl/>
        </w:rPr>
        <w:t xml:space="preserve">(۳۹) أنظر : - البوطي (محمد سعيد رمضان): المصدر نفسه ص ٢٠٥.  </w:t>
      </w:r>
    </w:p>
    <w:p w14:paraId="1A077720" w14:textId="77777777" w:rsidR="00A77B3E" w:rsidRDefault="00372526">
      <w:pPr>
        <w:bidi/>
        <w:spacing w:line="360" w:lineRule="auto"/>
        <w:jc w:val="lowKashida"/>
        <w:rPr>
          <w:rFonts w:cs="Microsoft Uighur"/>
          <w:szCs w:val="28"/>
          <w:rtl/>
        </w:rPr>
      </w:pPr>
      <w:r>
        <w:rPr>
          <w:rFonts w:cs="Microsoft Uighur"/>
          <w:szCs w:val="28"/>
          <w:rtl/>
        </w:rPr>
        <w:t xml:space="preserve">السلامي (محمد المختار) زراعة خلايا الجهاز العصبي وخاصة المخ (مج ع ٦ ج ١٧٥٠٫٣).  </w:t>
      </w:r>
    </w:p>
    <w:p w14:paraId="2B71D3CD" w14:textId="77777777" w:rsidR="00A77B3E" w:rsidRDefault="00372526">
      <w:pPr>
        <w:bidi/>
        <w:spacing w:line="360" w:lineRule="auto"/>
        <w:jc w:val="lowKashida"/>
        <w:rPr>
          <w:rFonts w:cs="Microsoft Uighur"/>
          <w:szCs w:val="28"/>
          <w:rtl/>
        </w:rPr>
      </w:pPr>
      <w:r>
        <w:rPr>
          <w:rFonts w:cs="Microsoft Uighur"/>
          <w:szCs w:val="28"/>
          <w:rtl/>
        </w:rPr>
        <w:t xml:space="preserve">(٤٠) أنظر تفصيل هذه المسألة في محاضرة الدكتور بكر بن عبد الله أبو زيد المذكورة سلفا ص  ۱۸۱  </w:t>
      </w:r>
    </w:p>
    <w:p w14:paraId="48D73CC2" w14:textId="77777777" w:rsidR="00A77B3E" w:rsidRDefault="00372526">
      <w:pPr>
        <w:bidi/>
        <w:spacing w:line="360" w:lineRule="auto"/>
        <w:jc w:val="lowKashida"/>
        <w:rPr>
          <w:rFonts w:cs="Microsoft Uighur"/>
          <w:szCs w:val="28"/>
          <w:rtl/>
        </w:rPr>
      </w:pPr>
      <w:r>
        <w:rPr>
          <w:rFonts w:cs="Microsoft Uighur"/>
          <w:szCs w:val="28"/>
          <w:rtl/>
        </w:rPr>
        <w:t xml:space="preserve">(٤١) الشاذلي (حسن </w:t>
      </w:r>
      <w:r>
        <w:rPr>
          <w:rFonts w:cs="Microsoft Uighur"/>
          <w:szCs w:val="28"/>
          <w:rtl/>
        </w:rPr>
        <w:t xml:space="preserve">علي المصدر السابق ص ٢٦٢ وانظر:  </w:t>
      </w:r>
    </w:p>
    <w:p w14:paraId="0442BDCA" w14:textId="77777777" w:rsidR="00A77B3E" w:rsidRDefault="00372526">
      <w:pPr>
        <w:bidi/>
        <w:spacing w:line="360" w:lineRule="auto"/>
        <w:jc w:val="lowKashida"/>
        <w:rPr>
          <w:rFonts w:cs="Microsoft Uighur"/>
          <w:szCs w:val="28"/>
          <w:rtl/>
        </w:rPr>
      </w:pPr>
      <w:r>
        <w:rPr>
          <w:rFonts w:cs="Microsoft Uighur"/>
          <w:szCs w:val="28"/>
          <w:rtl/>
        </w:rPr>
        <w:lastRenderedPageBreak/>
        <w:t xml:space="preserve">السيوطي (جلال الدين)، الأشباه والنظائر في قواعد وفروع فقه الشافعية، دار الكتب العلمية،  بیروت، لبنان، ط ١، ١٤٠٣ هـ ١٩٨٣ م، ص ٩٤.  </w:t>
      </w:r>
    </w:p>
    <w:p w14:paraId="0F77A3A9" w14:textId="77777777" w:rsidR="00A77B3E" w:rsidRDefault="00372526">
      <w:pPr>
        <w:bidi/>
        <w:spacing w:line="360" w:lineRule="auto"/>
        <w:jc w:val="lowKashida"/>
        <w:rPr>
          <w:rFonts w:cs="Microsoft Uighur"/>
          <w:szCs w:val="28"/>
          <w:rtl/>
        </w:rPr>
      </w:pPr>
      <w:r>
        <w:rPr>
          <w:rFonts w:cs="Microsoft Uighur"/>
          <w:szCs w:val="28"/>
          <w:rtl/>
        </w:rPr>
        <w:t xml:space="preserve">الزحيلي (وهبة)، الفقه الإسلامي وأدلته، دار الفكر، ط ١ ١٤٠٤ هـ ١٩٨٤ م، (٤٣٫١).  </w:t>
      </w:r>
    </w:p>
    <w:p w14:paraId="7BCE437D" w14:textId="77777777" w:rsidR="00A77B3E" w:rsidRDefault="00372526">
      <w:pPr>
        <w:bidi/>
        <w:spacing w:line="360" w:lineRule="auto"/>
        <w:jc w:val="lowKashida"/>
        <w:rPr>
          <w:rFonts w:cs="Microsoft Uighur"/>
          <w:szCs w:val="28"/>
          <w:rtl/>
        </w:rPr>
      </w:pPr>
      <w:r>
        <w:rPr>
          <w:rFonts w:cs="Microsoft Uighur"/>
          <w:szCs w:val="28"/>
          <w:rtl/>
        </w:rPr>
        <w:t>(٤٢) الشاذلي</w:t>
      </w:r>
      <w:r>
        <w:rPr>
          <w:rFonts w:cs="Microsoft Uighur"/>
          <w:szCs w:val="28"/>
          <w:rtl/>
        </w:rPr>
        <w:t xml:space="preserve"> (حسن علي المصدر نفسه من ص ٢٥٨ إلى من ٢٦١.  </w:t>
      </w:r>
    </w:p>
    <w:p w14:paraId="32FFFBFC" w14:textId="77777777" w:rsidR="00A77B3E" w:rsidRDefault="00372526">
      <w:pPr>
        <w:bidi/>
        <w:spacing w:line="360" w:lineRule="auto"/>
        <w:jc w:val="lowKashida"/>
        <w:rPr>
          <w:rFonts w:cs="Microsoft Uighur"/>
          <w:szCs w:val="28"/>
          <w:rtl/>
        </w:rPr>
      </w:pPr>
      <w:r>
        <w:rPr>
          <w:rFonts w:cs="Microsoft Uighur"/>
          <w:szCs w:val="28"/>
          <w:rtl/>
        </w:rPr>
        <w:t xml:space="preserve">(٤٣) ن.م من ص ٢٦٢ إلى ص ٢٦٤.  </w:t>
      </w:r>
    </w:p>
    <w:p w14:paraId="2172C9D7" w14:textId="77777777" w:rsidR="00A77B3E" w:rsidRDefault="00372526">
      <w:pPr>
        <w:bidi/>
        <w:spacing w:line="360" w:lineRule="auto"/>
        <w:jc w:val="lowKashida"/>
        <w:rPr>
          <w:rFonts w:cs="Microsoft Uighur"/>
          <w:szCs w:val="28"/>
          <w:rtl/>
        </w:rPr>
      </w:pPr>
      <w:r>
        <w:rPr>
          <w:rFonts w:cs="Microsoft Uighur"/>
          <w:szCs w:val="28"/>
          <w:rtl/>
        </w:rPr>
        <w:t xml:space="preserve">(٤٤) ن.م ص ص ٢٦٣-٢٦٤.  </w:t>
      </w:r>
    </w:p>
    <w:p w14:paraId="4BB60809" w14:textId="77777777" w:rsidR="00A77B3E" w:rsidRDefault="00372526">
      <w:pPr>
        <w:bidi/>
        <w:spacing w:line="360" w:lineRule="auto"/>
        <w:jc w:val="lowKashida"/>
        <w:rPr>
          <w:rFonts w:cs="Microsoft Uighur"/>
          <w:szCs w:val="28"/>
          <w:rtl/>
        </w:rPr>
      </w:pPr>
      <w:r>
        <w:rPr>
          <w:rFonts w:cs="Microsoft Uighur"/>
          <w:szCs w:val="28"/>
          <w:rtl/>
        </w:rPr>
        <w:t xml:space="preserve">(٤٥) ن.م ص ٢٦٤ وانظر:  </w:t>
      </w:r>
    </w:p>
    <w:p w14:paraId="215F0D53" w14:textId="77777777" w:rsidR="00A77B3E" w:rsidRDefault="00372526">
      <w:pPr>
        <w:bidi/>
        <w:spacing w:line="360" w:lineRule="auto"/>
        <w:jc w:val="lowKashida"/>
        <w:rPr>
          <w:rFonts w:cs="Microsoft Uighur"/>
          <w:szCs w:val="28"/>
          <w:rtl/>
        </w:rPr>
      </w:pPr>
      <w:r>
        <w:rPr>
          <w:rFonts w:cs="Microsoft Uighur"/>
          <w:szCs w:val="28"/>
          <w:rtl/>
        </w:rPr>
        <w:t xml:space="preserve">العبادي (عبد السلام داود المصدر نفسه ص ٤٠٩.  </w:t>
      </w:r>
    </w:p>
    <w:p w14:paraId="568EEAA3" w14:textId="77777777" w:rsidR="00A77B3E" w:rsidRDefault="00372526">
      <w:pPr>
        <w:bidi/>
        <w:spacing w:line="360" w:lineRule="auto"/>
        <w:jc w:val="lowKashida"/>
        <w:rPr>
          <w:rFonts w:cs="Microsoft Uighur"/>
          <w:szCs w:val="28"/>
          <w:rtl/>
        </w:rPr>
      </w:pPr>
      <w:r>
        <w:rPr>
          <w:rFonts w:cs="Microsoft Uighur"/>
          <w:szCs w:val="28"/>
          <w:rtl/>
        </w:rPr>
        <w:t xml:space="preserve">- أبو زيد بكر بن عبد الله المصدر نفسه ص ۱۸۳.  </w:t>
      </w:r>
    </w:p>
    <w:p w14:paraId="43CC65FA" w14:textId="77777777" w:rsidR="00A77B3E" w:rsidRDefault="00372526">
      <w:pPr>
        <w:bidi/>
        <w:spacing w:line="360" w:lineRule="auto"/>
        <w:jc w:val="lowKashida"/>
        <w:rPr>
          <w:rFonts w:cs="Microsoft Uighur"/>
          <w:szCs w:val="28"/>
          <w:rtl/>
        </w:rPr>
      </w:pPr>
      <w:r>
        <w:rPr>
          <w:rFonts w:cs="Microsoft Uighur"/>
          <w:szCs w:val="28"/>
          <w:rtl/>
        </w:rPr>
        <w:t xml:space="preserve">(٤٦) عبد السلام داود العبادي وكيل وزارة الأوقاف والشؤون والمقدسات الإسلامية بالمملكة  الأردنية الهاشمية.  </w:t>
      </w:r>
    </w:p>
    <w:p w14:paraId="1370FDD7" w14:textId="77777777" w:rsidR="00A77B3E" w:rsidRDefault="00372526">
      <w:pPr>
        <w:bidi/>
        <w:spacing w:line="360" w:lineRule="auto"/>
        <w:jc w:val="lowKashida"/>
        <w:rPr>
          <w:rFonts w:cs="Microsoft Uighur"/>
          <w:szCs w:val="28"/>
          <w:rtl/>
        </w:rPr>
      </w:pPr>
      <w:r>
        <w:rPr>
          <w:rFonts w:cs="Microsoft Uighur"/>
          <w:szCs w:val="28"/>
          <w:rtl/>
        </w:rPr>
        <w:t xml:space="preserve">(٤٧) العبادي (عبد السلام داود حكم الاستفادة من الأجنة المجهضة أو الزائدة عن الحاجة" (مج)  </w:t>
      </w:r>
    </w:p>
    <w:p w14:paraId="70C6E8A9" w14:textId="77777777" w:rsidR="00A77B3E" w:rsidRDefault="00372526">
      <w:pPr>
        <w:bidi/>
        <w:spacing w:line="360" w:lineRule="auto"/>
        <w:jc w:val="lowKashida"/>
        <w:rPr>
          <w:rFonts w:cs="Microsoft Uighur"/>
          <w:szCs w:val="28"/>
          <w:rtl/>
        </w:rPr>
      </w:pPr>
      <w:r>
        <w:rPr>
          <w:rFonts w:cs="Microsoft Uighur"/>
          <w:szCs w:val="28"/>
          <w:rtl/>
        </w:rPr>
        <w:t>ع ٦ ج ١٨٢٦٫</w:t>
      </w:r>
      <w:r>
        <w:rPr>
          <w:rFonts w:cs="Microsoft Uighur"/>
          <w:szCs w:val="28"/>
          <w:rtl/>
        </w:rPr>
        <w:t xml:space="preserve">٣).  </w:t>
      </w:r>
    </w:p>
    <w:p w14:paraId="19D88725" w14:textId="77777777" w:rsidR="00A77B3E" w:rsidRDefault="00372526">
      <w:pPr>
        <w:bidi/>
        <w:spacing w:line="360" w:lineRule="auto"/>
        <w:jc w:val="lowKashida"/>
        <w:rPr>
          <w:rFonts w:cs="Microsoft Uighur"/>
          <w:szCs w:val="28"/>
          <w:rtl/>
        </w:rPr>
      </w:pPr>
      <w:r>
        <w:rPr>
          <w:rFonts w:cs="Microsoft Uighur"/>
          <w:szCs w:val="28"/>
          <w:rtl/>
        </w:rPr>
        <w:t xml:space="preserve">(٤٨) ياسين محمد نعيم المصدر نفسه ص ۱۹۲۹  </w:t>
      </w:r>
    </w:p>
    <w:p w14:paraId="22C551B6" w14:textId="77777777" w:rsidR="00A77B3E" w:rsidRDefault="00372526">
      <w:pPr>
        <w:bidi/>
        <w:spacing w:line="360" w:lineRule="auto"/>
        <w:jc w:val="lowKashida"/>
        <w:rPr>
          <w:rFonts w:cs="Microsoft Uighur"/>
          <w:szCs w:val="28"/>
          <w:rtl/>
        </w:rPr>
      </w:pPr>
      <w:r>
        <w:rPr>
          <w:rFonts w:cs="Microsoft Uighur"/>
          <w:szCs w:val="28"/>
          <w:rtl/>
        </w:rPr>
        <w:t xml:space="preserve">(٤٩) ن.م ص ص ١٩٣٤-١٩٣٥.  </w:t>
      </w:r>
    </w:p>
    <w:p w14:paraId="06DC8099" w14:textId="77777777" w:rsidR="00A77B3E" w:rsidRDefault="00372526">
      <w:pPr>
        <w:bidi/>
        <w:spacing w:line="360" w:lineRule="auto"/>
        <w:jc w:val="lowKashida"/>
        <w:rPr>
          <w:rFonts w:cs="Microsoft Uighur"/>
          <w:szCs w:val="28"/>
          <w:rtl/>
        </w:rPr>
      </w:pPr>
      <w:r>
        <w:rPr>
          <w:rFonts w:cs="Microsoft Uighur"/>
          <w:szCs w:val="28"/>
          <w:rtl/>
        </w:rPr>
        <w:t xml:space="preserve">(۵۰) محمد المختار السلامي عضو مجمع الفقه الإسلامي الدولي ومفتي الجمهورية التونسية سابقاً.  </w:t>
      </w:r>
    </w:p>
    <w:p w14:paraId="543E1A03" w14:textId="77777777" w:rsidR="00A77B3E" w:rsidRDefault="00372526">
      <w:pPr>
        <w:bidi/>
        <w:spacing w:line="360" w:lineRule="auto"/>
        <w:jc w:val="lowKashida"/>
        <w:rPr>
          <w:rFonts w:cs="Microsoft Uighur"/>
          <w:szCs w:val="28"/>
          <w:rtl/>
        </w:rPr>
      </w:pPr>
      <w:r>
        <w:rPr>
          <w:rFonts w:cs="Microsoft Uighur"/>
          <w:szCs w:val="28"/>
          <w:rtl/>
        </w:rPr>
        <w:t xml:space="preserve">(٥١) السلامي (محمد المختار: المصدر نفسه ص ١٧٥٣.  </w:t>
      </w:r>
    </w:p>
    <w:p w14:paraId="6D78DA46" w14:textId="77777777" w:rsidR="00A77B3E" w:rsidRDefault="00372526">
      <w:pPr>
        <w:bidi/>
        <w:spacing w:line="360" w:lineRule="auto"/>
        <w:jc w:val="lowKashida"/>
        <w:rPr>
          <w:rFonts w:cs="Microsoft Uighur"/>
          <w:szCs w:val="28"/>
          <w:rtl/>
        </w:rPr>
      </w:pPr>
      <w:r>
        <w:rPr>
          <w:rFonts w:cs="Microsoft Uighur"/>
          <w:szCs w:val="28"/>
          <w:rtl/>
        </w:rPr>
        <w:t>الفقه المقارن - العددان (٤-٥) المسنة الث</w:t>
      </w:r>
      <w:r>
        <w:rPr>
          <w:rFonts w:cs="Microsoft Uighur"/>
          <w:szCs w:val="28"/>
          <w:rtl/>
        </w:rPr>
        <w:t xml:space="preserve">انية ٫ ربيع - صيف ٢٠١٤ م - </w:t>
      </w:r>
    </w:p>
    <w:p w14:paraId="505AB2EE" w14:textId="77777777" w:rsidR="00A77B3E" w:rsidRDefault="00372526">
      <w:pPr>
        <w:bidi/>
        <w:spacing w:line="360" w:lineRule="auto"/>
        <w:jc w:val="lowKashida"/>
        <w:rPr>
          <w:rFonts w:cs="Microsoft Uighur"/>
          <w:szCs w:val="28"/>
          <w:rtl/>
        </w:rPr>
      </w:pPr>
      <w:r>
        <w:rPr>
          <w:rFonts w:cs="Microsoft Uighur"/>
          <w:szCs w:val="28"/>
          <w:rtl/>
        </w:rPr>
        <w:t xml:space="preserve">١٣٦ </w:t>
      </w:r>
    </w:p>
    <w:p w14:paraId="428F25E8" w14:textId="77777777" w:rsidR="00A77B3E" w:rsidRDefault="00372526">
      <w:pPr>
        <w:bidi/>
        <w:spacing w:line="360" w:lineRule="auto"/>
        <w:jc w:val="lowKashida"/>
        <w:rPr>
          <w:rFonts w:cs="Microsoft Uighur"/>
          <w:szCs w:val="28"/>
          <w:rtl/>
        </w:rPr>
      </w:pPr>
      <w:r>
        <w:rPr>
          <w:rFonts w:cs="Microsoft Uighur"/>
          <w:szCs w:val="28"/>
          <w:rtl/>
        </w:rPr>
        <w:t xml:space="preserve">دور المنهج المقاصدي في استنباط أحكام الاستفادة من أعضاء الإنسان  </w:t>
      </w:r>
    </w:p>
    <w:p w14:paraId="08AE2022" w14:textId="77777777" w:rsidR="00A77B3E" w:rsidRDefault="00372526">
      <w:pPr>
        <w:bidi/>
        <w:spacing w:line="360" w:lineRule="auto"/>
        <w:jc w:val="lowKashida"/>
        <w:rPr>
          <w:rFonts w:cs="Microsoft Uighur"/>
          <w:szCs w:val="28"/>
          <w:rtl/>
        </w:rPr>
      </w:pPr>
      <w:r>
        <w:rPr>
          <w:rFonts w:cs="Microsoft Uighur"/>
          <w:szCs w:val="28"/>
          <w:rtl/>
        </w:rPr>
        <w:t xml:space="preserve">(٥٢) الدكتور محمد أيمن صافي أستاذ مساعد بقسم الجراثيم والمناعة كلية الطب جامعة الملك  </w:t>
      </w:r>
    </w:p>
    <w:p w14:paraId="1B136C94" w14:textId="77777777" w:rsidR="00A77B3E" w:rsidRDefault="00372526">
      <w:pPr>
        <w:bidi/>
        <w:spacing w:line="360" w:lineRule="auto"/>
        <w:jc w:val="lowKashida"/>
        <w:rPr>
          <w:rFonts w:cs="Microsoft Uighur"/>
          <w:szCs w:val="28"/>
          <w:rtl/>
        </w:rPr>
      </w:pPr>
      <w:r>
        <w:rPr>
          <w:rFonts w:cs="Microsoft Uighur"/>
          <w:szCs w:val="28"/>
          <w:rtl/>
        </w:rPr>
        <w:t xml:space="preserve">عبد العزيز.  </w:t>
      </w:r>
    </w:p>
    <w:p w14:paraId="53393465" w14:textId="77777777" w:rsidR="00A77B3E" w:rsidRDefault="00372526">
      <w:pPr>
        <w:bidi/>
        <w:spacing w:line="360" w:lineRule="auto"/>
        <w:jc w:val="lowKashida"/>
        <w:rPr>
          <w:rFonts w:cs="Microsoft Uighur"/>
          <w:szCs w:val="28"/>
          <w:rtl/>
        </w:rPr>
      </w:pPr>
      <w:r>
        <w:rPr>
          <w:rFonts w:cs="Microsoft Uighur"/>
          <w:szCs w:val="28"/>
          <w:rtl/>
        </w:rPr>
        <w:t>(٥٣) صافي (محمد أيمن غرس الأعضاء في جسم الإنسان مشاكله ا</w:t>
      </w:r>
      <w:r>
        <w:rPr>
          <w:rFonts w:cs="Microsoft Uighur"/>
          <w:szCs w:val="28"/>
          <w:rtl/>
        </w:rPr>
        <w:t xml:space="preserve">لاجتماعية وقضاياه الفقهية"  </w:t>
      </w:r>
    </w:p>
    <w:p w14:paraId="549BDD3C" w14:textId="77777777" w:rsidR="00A77B3E" w:rsidRDefault="00372526">
      <w:pPr>
        <w:bidi/>
        <w:spacing w:line="360" w:lineRule="auto"/>
        <w:jc w:val="lowKashida"/>
        <w:rPr>
          <w:rFonts w:cs="Microsoft Uighur"/>
          <w:szCs w:val="28"/>
          <w:rtl/>
        </w:rPr>
      </w:pPr>
      <w:r>
        <w:rPr>
          <w:rFonts w:cs="Microsoft Uighur"/>
          <w:szCs w:val="28"/>
          <w:rtl/>
        </w:rPr>
        <w:t xml:space="preserve">(مج: ع 4 ج ۱ صفحات ۱۳۱-۱۳۲-۱۳۳)  </w:t>
      </w:r>
    </w:p>
    <w:p w14:paraId="7A8318C4" w14:textId="77777777" w:rsidR="00A77B3E" w:rsidRDefault="00372526">
      <w:pPr>
        <w:bidi/>
        <w:spacing w:line="360" w:lineRule="auto"/>
        <w:jc w:val="lowKashida"/>
        <w:rPr>
          <w:rFonts w:cs="Microsoft Uighur"/>
          <w:szCs w:val="28"/>
          <w:rtl/>
        </w:rPr>
      </w:pPr>
      <w:r>
        <w:rPr>
          <w:rFonts w:cs="Microsoft Uighur"/>
          <w:szCs w:val="28"/>
          <w:rtl/>
        </w:rPr>
        <w:t xml:space="preserve">وانظر البار (محمد علي إجراء التجارب على الأجنة المجهضة والأجنة المستنبة" (مج ع ٦  </w:t>
      </w:r>
    </w:p>
    <w:p w14:paraId="125A0C78" w14:textId="77777777" w:rsidR="00A77B3E" w:rsidRDefault="00372526">
      <w:pPr>
        <w:bidi/>
        <w:spacing w:line="360" w:lineRule="auto"/>
        <w:jc w:val="lowKashida"/>
        <w:rPr>
          <w:rFonts w:cs="Microsoft Uighur"/>
          <w:szCs w:val="28"/>
          <w:rtl/>
        </w:rPr>
      </w:pPr>
      <w:r>
        <w:rPr>
          <w:rFonts w:cs="Microsoft Uighur"/>
          <w:szCs w:val="28"/>
          <w:rtl/>
        </w:rPr>
        <w:t xml:space="preserve">ج ١٧٩٤٫٣).  </w:t>
      </w:r>
    </w:p>
    <w:p w14:paraId="239D1569" w14:textId="77777777" w:rsidR="00A77B3E" w:rsidRDefault="00372526">
      <w:pPr>
        <w:bidi/>
        <w:spacing w:line="360" w:lineRule="auto"/>
        <w:jc w:val="lowKashida"/>
        <w:rPr>
          <w:rFonts w:cs="Microsoft Uighur"/>
          <w:szCs w:val="28"/>
          <w:rtl/>
        </w:rPr>
      </w:pPr>
      <w:r>
        <w:rPr>
          <w:rFonts w:cs="Microsoft Uighur"/>
          <w:szCs w:val="28"/>
          <w:rtl/>
        </w:rPr>
        <w:t xml:space="preserve">(٥٤) باسلامة عبد الله حسين الاستفادة من الأجنة المجهضة والفائضة في زراعة الأعضاء وإجراء  </w:t>
      </w:r>
    </w:p>
    <w:p w14:paraId="5C4B315D" w14:textId="77777777" w:rsidR="00A77B3E" w:rsidRDefault="00372526">
      <w:pPr>
        <w:bidi/>
        <w:spacing w:line="360" w:lineRule="auto"/>
        <w:jc w:val="lowKashida"/>
        <w:rPr>
          <w:rFonts w:cs="Microsoft Uighur"/>
          <w:szCs w:val="28"/>
          <w:rtl/>
        </w:rPr>
      </w:pPr>
      <w:r>
        <w:rPr>
          <w:rFonts w:cs="Microsoft Uighur"/>
          <w:szCs w:val="28"/>
          <w:rtl/>
        </w:rPr>
        <w:t>التجارب</w:t>
      </w:r>
      <w:r>
        <w:rPr>
          <w:rFonts w:cs="Microsoft Uighur"/>
          <w:szCs w:val="28"/>
          <w:rtl/>
        </w:rPr>
        <w:t xml:space="preserve"> (مج: ع ٦ ج ١٨٤٠٫٣).  </w:t>
      </w:r>
    </w:p>
    <w:p w14:paraId="4BB19CEB" w14:textId="77777777" w:rsidR="00A77B3E" w:rsidRDefault="00372526">
      <w:pPr>
        <w:bidi/>
        <w:spacing w:line="360" w:lineRule="auto"/>
        <w:jc w:val="lowKashida"/>
        <w:rPr>
          <w:rFonts w:cs="Microsoft Uighur"/>
          <w:szCs w:val="28"/>
          <w:rtl/>
        </w:rPr>
      </w:pPr>
      <w:r>
        <w:rPr>
          <w:rFonts w:cs="Microsoft Uighur"/>
          <w:szCs w:val="28"/>
          <w:rtl/>
        </w:rPr>
        <w:lastRenderedPageBreak/>
        <w:t>(٥٥) محمد علي البار: مستشار قسم الطلب الإسلامي بمركز الملك فهد للبحوث الطبية جامعة الملك  عبد العزيز وعضو الكليات الملكية للأطباء بالمملكة المتحدة، وهو من الأسماء البارزة في مجمع  الفقه الإسلامي بجدة حيث أنه ساهم تقريبا في كل المواضي</w:t>
      </w:r>
      <w:r>
        <w:rPr>
          <w:rFonts w:cs="Microsoft Uighur"/>
          <w:szCs w:val="28"/>
          <w:rtl/>
        </w:rPr>
        <w:t xml:space="preserve">ع ذات الصلة بالمجال الطبي، فأبرز  طول باعه في هذا الميدان ويسر مهمة الفقهاء في استنباط الأحكام الملائمة للوقائع.  </w:t>
      </w:r>
    </w:p>
    <w:p w14:paraId="77DDBEEE" w14:textId="77777777" w:rsidR="00A77B3E" w:rsidRDefault="00372526">
      <w:pPr>
        <w:bidi/>
        <w:spacing w:line="360" w:lineRule="auto"/>
        <w:jc w:val="lowKashida"/>
        <w:rPr>
          <w:rFonts w:cs="Microsoft Uighur"/>
          <w:szCs w:val="28"/>
          <w:rtl/>
        </w:rPr>
      </w:pPr>
      <w:r>
        <w:rPr>
          <w:rFonts w:cs="Microsoft Uighur"/>
          <w:szCs w:val="28"/>
          <w:rtl/>
        </w:rPr>
        <w:t xml:space="preserve">(٥٦) البار (محمد علي) إجراء التجارب على الأجنة المجهضة والأجنة المستنبتة" انظر (٦٤  ج ١٧٩۳٫۳ - ١٧٩٤) نقلا عن البحث التالي:  </w:t>
      </w:r>
      <w:r>
        <w:rPr>
          <w:rFonts w:cs="Microsoft Uighur"/>
          <w:szCs w:val="28"/>
        </w:rPr>
        <w:t xml:space="preserve">Lawler Sylvia D: </w:t>
      </w:r>
      <w:r>
        <w:rPr>
          <w:rFonts w:cs="Microsoft Uighur"/>
          <w:szCs w:val="28"/>
        </w:rPr>
        <w:t>Conception And</w:t>
      </w:r>
      <w:r>
        <w:rPr>
          <w:rFonts w:cs="Microsoft Uighur"/>
          <w:szCs w:val="28"/>
          <w:rtl/>
        </w:rPr>
        <w:t xml:space="preserve">  </w:t>
      </w:r>
    </w:p>
    <w:p w14:paraId="10F2AF51" w14:textId="77777777" w:rsidR="00A77B3E" w:rsidRDefault="00372526">
      <w:pPr>
        <w:bidi/>
        <w:spacing w:line="360" w:lineRule="auto"/>
        <w:jc w:val="lowKashida"/>
        <w:rPr>
          <w:rFonts w:cs="Microsoft Uighur"/>
          <w:szCs w:val="28"/>
          <w:rtl/>
        </w:rPr>
      </w:pPr>
      <w:r>
        <w:rPr>
          <w:rFonts w:cs="Microsoft Uighur"/>
          <w:szCs w:val="28"/>
        </w:rPr>
        <w:t>Development Of Fetal. Tissue Bank. J Clin Path ۱۹۸۱٨</w:t>
      </w:r>
      <w:r>
        <w:rPr>
          <w:rFonts w:cs="Microsoft Uighur"/>
          <w:szCs w:val="28"/>
          <w:rtl/>
        </w:rPr>
        <w:t xml:space="preserve">-١٢٤٠  </w:t>
      </w:r>
    </w:p>
    <w:p w14:paraId="493C7DD5" w14:textId="77777777" w:rsidR="00A77B3E" w:rsidRDefault="00372526">
      <w:pPr>
        <w:bidi/>
        <w:spacing w:line="360" w:lineRule="auto"/>
        <w:jc w:val="lowKashida"/>
        <w:rPr>
          <w:rFonts w:cs="Microsoft Uighur"/>
          <w:szCs w:val="28"/>
          <w:rtl/>
        </w:rPr>
      </w:pPr>
      <w:r>
        <w:rPr>
          <w:rFonts w:cs="Microsoft Uighur"/>
          <w:szCs w:val="28"/>
          <w:rtl/>
        </w:rPr>
        <w:t xml:space="preserve">(۵۷) عبد الله باسلامة: رئيس المجلس العربي الاختصاص أمراض النساء والولادة ورئيس قسم  أمراض النساء والولادة بكلية الطب جامعة الملك عبد العزيز جدة...  </w:t>
      </w:r>
    </w:p>
    <w:p w14:paraId="30B43231" w14:textId="77777777" w:rsidR="00A77B3E" w:rsidRDefault="00372526">
      <w:pPr>
        <w:bidi/>
        <w:spacing w:line="360" w:lineRule="auto"/>
        <w:jc w:val="lowKashida"/>
        <w:rPr>
          <w:rFonts w:cs="Microsoft Uighur"/>
          <w:szCs w:val="28"/>
          <w:rtl/>
        </w:rPr>
      </w:pPr>
      <w:r>
        <w:rPr>
          <w:rFonts w:cs="Microsoft Uighur"/>
          <w:szCs w:val="28"/>
          <w:rtl/>
        </w:rPr>
        <w:t>(٥٨) باسلامة (عبد الله حسين ال</w:t>
      </w:r>
      <w:r>
        <w:rPr>
          <w:rFonts w:cs="Microsoft Uighur"/>
          <w:szCs w:val="28"/>
          <w:rtl/>
        </w:rPr>
        <w:t xml:space="preserve">مصدر نفسه ص ص ١٨٤٤-١٨٤٥.  </w:t>
      </w:r>
    </w:p>
    <w:p w14:paraId="0BF6452A" w14:textId="77777777" w:rsidR="00A77B3E" w:rsidRDefault="00372526">
      <w:pPr>
        <w:bidi/>
        <w:spacing w:line="360" w:lineRule="auto"/>
        <w:jc w:val="lowKashida"/>
        <w:rPr>
          <w:rFonts w:cs="Microsoft Uighur"/>
          <w:szCs w:val="28"/>
          <w:rtl/>
        </w:rPr>
      </w:pPr>
      <w:r>
        <w:rPr>
          <w:rFonts w:cs="Microsoft Uighur"/>
          <w:szCs w:val="28"/>
          <w:rtl/>
        </w:rPr>
        <w:t xml:space="preserve">(٥٩) ن.م ص ١٨٤٤ - ١٨٤٥  </w:t>
      </w:r>
    </w:p>
    <w:p w14:paraId="01C81B0D" w14:textId="77777777" w:rsidR="00A77B3E" w:rsidRDefault="00372526">
      <w:pPr>
        <w:bidi/>
        <w:spacing w:line="360" w:lineRule="auto"/>
        <w:jc w:val="lowKashida"/>
        <w:rPr>
          <w:rFonts w:cs="Microsoft Uighur"/>
          <w:szCs w:val="28"/>
          <w:rtl/>
        </w:rPr>
      </w:pPr>
      <w:r>
        <w:rPr>
          <w:rFonts w:cs="Microsoft Uighur"/>
          <w:szCs w:val="28"/>
          <w:rtl/>
        </w:rPr>
        <w:t xml:space="preserve">(٦٠) العبادي (عبد السلام داود): "حكم الاستفادة من الاجنة المجهضة أو الزائدة عن الحاجة" (مج:  </w:t>
      </w:r>
    </w:p>
    <w:p w14:paraId="74C27D70" w14:textId="77777777" w:rsidR="00A77B3E" w:rsidRDefault="00372526">
      <w:pPr>
        <w:bidi/>
        <w:spacing w:line="360" w:lineRule="auto"/>
        <w:jc w:val="lowKashida"/>
        <w:rPr>
          <w:rFonts w:cs="Microsoft Uighur"/>
          <w:szCs w:val="28"/>
          <w:rtl/>
        </w:rPr>
      </w:pPr>
      <w:r>
        <w:rPr>
          <w:rFonts w:cs="Microsoft Uighur"/>
          <w:szCs w:val="28"/>
          <w:rtl/>
        </w:rPr>
        <w:t xml:space="preserve">ع ٦ ج ١٨٢٦٫٣).  </w:t>
      </w:r>
    </w:p>
    <w:p w14:paraId="645328F9" w14:textId="77777777" w:rsidR="00A77B3E" w:rsidRDefault="00372526">
      <w:pPr>
        <w:bidi/>
        <w:spacing w:line="360" w:lineRule="auto"/>
        <w:jc w:val="lowKashida"/>
        <w:rPr>
          <w:rFonts w:cs="Microsoft Uighur"/>
          <w:szCs w:val="28"/>
          <w:rtl/>
        </w:rPr>
      </w:pPr>
      <w:r>
        <w:rPr>
          <w:rFonts w:cs="Microsoft Uighur"/>
          <w:szCs w:val="28"/>
          <w:rtl/>
        </w:rPr>
        <w:t xml:space="preserve">(٦١) البوطي (محمد سعيد رمضان): المصدر نفسه ص ۲۱۱  </w:t>
      </w:r>
    </w:p>
    <w:p w14:paraId="6557CFF7" w14:textId="77777777" w:rsidR="00A77B3E" w:rsidRDefault="00372526">
      <w:pPr>
        <w:bidi/>
        <w:spacing w:line="360" w:lineRule="auto"/>
        <w:jc w:val="lowKashida"/>
        <w:rPr>
          <w:rFonts w:cs="Microsoft Uighur"/>
          <w:szCs w:val="28"/>
          <w:rtl/>
        </w:rPr>
      </w:pPr>
      <w:r>
        <w:rPr>
          <w:rFonts w:cs="Microsoft Uighur"/>
          <w:szCs w:val="28"/>
          <w:rtl/>
        </w:rPr>
        <w:t xml:space="preserve">.٦٢) ن.م(  </w:t>
      </w:r>
    </w:p>
    <w:p w14:paraId="74D22C11" w14:textId="77777777" w:rsidR="00A77B3E" w:rsidRDefault="00372526">
      <w:pPr>
        <w:bidi/>
        <w:spacing w:line="360" w:lineRule="auto"/>
        <w:jc w:val="lowKashida"/>
        <w:rPr>
          <w:rFonts w:cs="Microsoft Uighur"/>
          <w:szCs w:val="28"/>
          <w:rtl/>
        </w:rPr>
      </w:pPr>
      <w:r>
        <w:rPr>
          <w:rFonts w:cs="Microsoft Uighur"/>
          <w:szCs w:val="28"/>
          <w:rtl/>
        </w:rPr>
        <w:t xml:space="preserve">(٦٣) ن.م ص ص ۲۱۲-۲۱۳  </w:t>
      </w:r>
    </w:p>
    <w:p w14:paraId="3DF17340" w14:textId="77777777" w:rsidR="00A77B3E" w:rsidRDefault="00372526">
      <w:pPr>
        <w:bidi/>
        <w:spacing w:line="360" w:lineRule="auto"/>
        <w:jc w:val="lowKashida"/>
        <w:rPr>
          <w:rFonts w:cs="Microsoft Uighur"/>
          <w:szCs w:val="28"/>
          <w:rtl/>
        </w:rPr>
      </w:pPr>
      <w:r>
        <w:rPr>
          <w:rFonts w:cs="Microsoft Uighur"/>
          <w:szCs w:val="28"/>
          <w:rtl/>
        </w:rPr>
        <w:t xml:space="preserve">( ٦٤) ن.م ص ٢١٠.  </w:t>
      </w:r>
    </w:p>
    <w:p w14:paraId="72DF2774" w14:textId="77777777" w:rsidR="00A77B3E" w:rsidRDefault="00372526">
      <w:pPr>
        <w:bidi/>
        <w:spacing w:line="360" w:lineRule="auto"/>
        <w:jc w:val="lowKashida"/>
        <w:rPr>
          <w:rFonts w:cs="Microsoft Uighur"/>
          <w:szCs w:val="28"/>
          <w:rtl/>
        </w:rPr>
      </w:pPr>
      <w:r>
        <w:rPr>
          <w:rFonts w:cs="Microsoft Uighur"/>
          <w:szCs w:val="28"/>
          <w:rtl/>
        </w:rPr>
        <w:t xml:space="preserve">(٦٥) سيرد تفصيل الحديث عن حكم الاستفادة من الأجنة الفائضة في المسألة الثانية من المبحث  الثاني من الفصل الثالث من الباب الثاني من هذا القسم.  </w:t>
      </w:r>
    </w:p>
    <w:p w14:paraId="75F978BC" w14:textId="77777777" w:rsidR="00A77B3E" w:rsidRDefault="00372526">
      <w:pPr>
        <w:bidi/>
        <w:spacing w:line="360" w:lineRule="auto"/>
        <w:jc w:val="lowKashida"/>
        <w:rPr>
          <w:rFonts w:cs="Microsoft Uighur"/>
          <w:szCs w:val="28"/>
          <w:rtl/>
        </w:rPr>
      </w:pPr>
      <w:r>
        <w:rPr>
          <w:rFonts w:cs="Microsoft Uighur"/>
          <w:szCs w:val="28"/>
          <w:rtl/>
        </w:rPr>
        <w:t>(٦٦) عمر</w:t>
      </w:r>
      <w:r>
        <w:rPr>
          <w:rFonts w:cs="Microsoft Uighur"/>
          <w:szCs w:val="28"/>
          <w:rtl/>
        </w:rPr>
        <w:t xml:space="preserve"> سليمان الأشقر: أستاذ الفقه المقارن والسياسة الشرعية بكلية الشريعة جامعة الكويت.  </w:t>
      </w:r>
    </w:p>
    <w:p w14:paraId="7E99BE34" w14:textId="77777777" w:rsidR="00A77B3E" w:rsidRDefault="00372526">
      <w:pPr>
        <w:bidi/>
        <w:spacing w:line="360" w:lineRule="auto"/>
        <w:jc w:val="lowKashida"/>
        <w:rPr>
          <w:rFonts w:cs="Microsoft Uighur"/>
          <w:szCs w:val="28"/>
          <w:rtl/>
        </w:rPr>
      </w:pPr>
      <w:r>
        <w:rPr>
          <w:rFonts w:cs="Microsoft Uighur"/>
          <w:szCs w:val="28"/>
          <w:rtl/>
        </w:rPr>
        <w:t xml:space="preserve">(٦٧) الاستفادة من الأجنة المجهضة أو الزائدة عن الحاجة في التجارب العلمية وزراعة الأعضاء  </w:t>
      </w:r>
    </w:p>
    <w:p w14:paraId="6B22BF1C" w14:textId="77777777" w:rsidR="00A77B3E" w:rsidRDefault="00372526">
      <w:pPr>
        <w:bidi/>
        <w:spacing w:line="360" w:lineRule="auto"/>
        <w:jc w:val="lowKashida"/>
        <w:rPr>
          <w:rFonts w:cs="Microsoft Uighur"/>
          <w:szCs w:val="28"/>
          <w:rtl/>
        </w:rPr>
      </w:pPr>
      <w:r>
        <w:rPr>
          <w:rFonts w:cs="Microsoft Uighur"/>
          <w:szCs w:val="28"/>
          <w:rtl/>
        </w:rPr>
        <w:t xml:space="preserve">( ع ٦ ج ١٩٥٠٫٣-١٩٥١).  </w:t>
      </w:r>
    </w:p>
    <w:p w14:paraId="2F0A7681" w14:textId="77777777" w:rsidR="00A77B3E" w:rsidRDefault="00372526">
      <w:pPr>
        <w:bidi/>
        <w:spacing w:line="360" w:lineRule="auto"/>
        <w:jc w:val="lowKashida"/>
        <w:rPr>
          <w:rFonts w:cs="Microsoft Uighur"/>
          <w:szCs w:val="28"/>
          <w:rtl/>
        </w:rPr>
      </w:pPr>
      <w:r>
        <w:rPr>
          <w:rFonts w:cs="Microsoft Uighur"/>
          <w:szCs w:val="28"/>
          <w:rtl/>
        </w:rPr>
        <w:t>ملف العدد المناهج المقارنة في استنباط أحكام المستجدات والنو</w:t>
      </w:r>
      <w:r>
        <w:rPr>
          <w:rFonts w:cs="Microsoft Uighur"/>
          <w:szCs w:val="28"/>
          <w:rtl/>
        </w:rPr>
        <w:t xml:space="preserve">ازل  </w:t>
      </w:r>
    </w:p>
    <w:p w14:paraId="3F710AE8" w14:textId="77777777" w:rsidR="00A77B3E" w:rsidRDefault="00372526">
      <w:pPr>
        <w:bidi/>
        <w:spacing w:line="360" w:lineRule="auto"/>
        <w:jc w:val="lowKashida"/>
        <w:rPr>
          <w:rFonts w:cs="Microsoft Uighur"/>
          <w:szCs w:val="28"/>
          <w:rtl/>
        </w:rPr>
      </w:pPr>
      <w:r>
        <w:rPr>
          <w:rFonts w:cs="Microsoft Uighur"/>
          <w:szCs w:val="28"/>
          <w:rtl/>
        </w:rPr>
        <w:t xml:space="preserve">.۳۸) ن.م(  </w:t>
      </w:r>
    </w:p>
    <w:p w14:paraId="6EBC2A2A" w14:textId="77777777" w:rsidR="00A77B3E" w:rsidRDefault="00372526">
      <w:pPr>
        <w:bidi/>
        <w:spacing w:line="360" w:lineRule="auto"/>
        <w:jc w:val="lowKashida"/>
        <w:rPr>
          <w:rFonts w:cs="Microsoft Uighur"/>
          <w:szCs w:val="28"/>
          <w:rtl/>
        </w:rPr>
      </w:pPr>
      <w:r>
        <w:rPr>
          <w:rFonts w:cs="Microsoft Uighur"/>
          <w:szCs w:val="28"/>
          <w:rtl/>
        </w:rPr>
        <w:t xml:space="preserve">(٦٩) ياسين (محمد نعيم): "حقيقة الجنين ..... ص ۱۹۹۱.  </w:t>
      </w:r>
    </w:p>
    <w:p w14:paraId="43AA7CD3" w14:textId="77777777" w:rsidR="00A77B3E" w:rsidRDefault="00372526">
      <w:pPr>
        <w:bidi/>
        <w:spacing w:line="360" w:lineRule="auto"/>
        <w:jc w:val="lowKashida"/>
        <w:rPr>
          <w:rFonts w:cs="Microsoft Uighur"/>
          <w:szCs w:val="28"/>
          <w:rtl/>
        </w:rPr>
      </w:pPr>
      <w:r>
        <w:rPr>
          <w:rFonts w:cs="Microsoft Uighur"/>
          <w:szCs w:val="28"/>
          <w:rtl/>
        </w:rPr>
        <w:t xml:space="preserve">(۷۰) ابن عاشور (محمد الطاهر) مقاصد الشريعة الإسلامية ص ١٤٥.  </w:t>
      </w:r>
    </w:p>
    <w:p w14:paraId="7E839652" w14:textId="77777777" w:rsidR="00A77B3E" w:rsidRDefault="00372526">
      <w:pPr>
        <w:bidi/>
        <w:spacing w:line="360" w:lineRule="auto"/>
        <w:jc w:val="lowKashida"/>
        <w:rPr>
          <w:rFonts w:cs="Microsoft Uighur"/>
          <w:szCs w:val="28"/>
          <w:rtl/>
        </w:rPr>
      </w:pPr>
      <w:r>
        <w:rPr>
          <w:rFonts w:cs="Microsoft Uighur"/>
          <w:szCs w:val="28"/>
          <w:rtl/>
        </w:rPr>
        <w:t>(۷۱) بن عبد السلام (عز الدين): قواعد الأحكام في مصالح الأنام، دار الطباع الطباعة والنشر  والتوزيع، ط ١، ١٤١٣هـ ١٩٩٢م، ٢٦٫١</w:t>
      </w:r>
      <w:r>
        <w:rPr>
          <w:rFonts w:cs="Microsoft Uighur"/>
          <w:szCs w:val="28"/>
          <w:rtl/>
        </w:rPr>
        <w:t xml:space="preserve">.  </w:t>
      </w:r>
    </w:p>
    <w:p w14:paraId="192AC8AB" w14:textId="77777777" w:rsidR="00A77B3E" w:rsidRDefault="00372526">
      <w:pPr>
        <w:bidi/>
        <w:spacing w:line="360" w:lineRule="auto"/>
        <w:jc w:val="lowKashida"/>
        <w:rPr>
          <w:rFonts w:cs="Microsoft Uighur"/>
          <w:szCs w:val="28"/>
          <w:rtl/>
        </w:rPr>
      </w:pPr>
      <w:r>
        <w:rPr>
          <w:rFonts w:cs="Microsoft Uighur"/>
          <w:szCs w:val="28"/>
          <w:rtl/>
        </w:rPr>
        <w:t xml:space="preserve">(۷۲) أنظر هذه الأقسام في كتاب مقاصد الشريعة الإسلامية لمحمد الطاهر ابن عاشور ص ۷۸ وما  بعدها.  </w:t>
      </w:r>
    </w:p>
    <w:p w14:paraId="19610BC9" w14:textId="77777777" w:rsidR="00A77B3E" w:rsidRDefault="00372526">
      <w:pPr>
        <w:bidi/>
        <w:spacing w:line="360" w:lineRule="auto"/>
        <w:jc w:val="lowKashida"/>
        <w:rPr>
          <w:rFonts w:cs="Microsoft Uighur"/>
          <w:szCs w:val="28"/>
          <w:rtl/>
        </w:rPr>
      </w:pPr>
      <w:r>
        <w:rPr>
          <w:rFonts w:cs="Microsoft Uighur"/>
          <w:szCs w:val="28"/>
          <w:rtl/>
        </w:rPr>
        <w:t xml:space="preserve">(۷۳) أبو زيد بكر بن عبد الله المصدر نفسه ص ۱۸۲  </w:t>
      </w:r>
    </w:p>
    <w:p w14:paraId="3B0DD252" w14:textId="77777777" w:rsidR="00A77B3E" w:rsidRDefault="00372526">
      <w:pPr>
        <w:bidi/>
        <w:spacing w:line="360" w:lineRule="auto"/>
        <w:jc w:val="lowKashida"/>
        <w:rPr>
          <w:rFonts w:cs="Microsoft Uighur"/>
          <w:szCs w:val="28"/>
          <w:rtl/>
        </w:rPr>
      </w:pPr>
      <w:r>
        <w:rPr>
          <w:rFonts w:cs="Microsoft Uighur"/>
          <w:szCs w:val="28"/>
          <w:rtl/>
        </w:rPr>
        <w:lastRenderedPageBreak/>
        <w:t xml:space="preserve">( ٧٤) الشاذلي (حسن علي): انتفاع الإنسان بأعضاء .... " أنظر ص ٢٦٧.  </w:t>
      </w:r>
    </w:p>
    <w:p w14:paraId="1C4A6563" w14:textId="77777777" w:rsidR="00A77B3E" w:rsidRDefault="00372526">
      <w:pPr>
        <w:bidi/>
        <w:spacing w:line="360" w:lineRule="auto"/>
        <w:jc w:val="lowKashida"/>
        <w:rPr>
          <w:rFonts w:cs="Microsoft Uighur"/>
          <w:szCs w:val="28"/>
          <w:rtl/>
        </w:rPr>
      </w:pPr>
      <w:r>
        <w:rPr>
          <w:rFonts w:cs="Microsoft Uighur"/>
          <w:szCs w:val="28"/>
          <w:rtl/>
        </w:rPr>
        <w:t xml:space="preserve">(٧٥) أبو زيد بكر بن عبد الله التشريح الجثماني ... ص ص ۱۸۲-۱۸۳  </w:t>
      </w:r>
    </w:p>
    <w:p w14:paraId="6D205962" w14:textId="77777777" w:rsidR="00A77B3E" w:rsidRDefault="00372526">
      <w:pPr>
        <w:bidi/>
        <w:spacing w:line="360" w:lineRule="auto"/>
        <w:jc w:val="lowKashida"/>
        <w:rPr>
          <w:rFonts w:cs="Microsoft Uighur"/>
          <w:szCs w:val="28"/>
          <w:rtl/>
        </w:rPr>
      </w:pPr>
      <w:r>
        <w:rPr>
          <w:rFonts w:cs="Microsoft Uighur"/>
          <w:szCs w:val="28"/>
          <w:rtl/>
        </w:rPr>
        <w:t xml:space="preserve">(٧٦) یاسین (محمد نعیم): "حقيقة الجنين ..... ص ص ۱۹۲۱-۱۹۲۲  </w:t>
      </w:r>
    </w:p>
    <w:p w14:paraId="0D11FD51" w14:textId="77777777" w:rsidR="00A77B3E" w:rsidRDefault="00372526">
      <w:pPr>
        <w:bidi/>
        <w:spacing w:line="360" w:lineRule="auto"/>
        <w:jc w:val="lowKashida"/>
        <w:rPr>
          <w:rFonts w:cs="Microsoft Uighur"/>
          <w:szCs w:val="28"/>
          <w:rtl/>
        </w:rPr>
      </w:pPr>
      <w:r>
        <w:rPr>
          <w:rFonts w:cs="Microsoft Uighur"/>
          <w:szCs w:val="28"/>
          <w:rtl/>
        </w:rPr>
        <w:t xml:space="preserve">(۷۷) ن.م ص ص ١٩٢٦-١٩٢٧.  </w:t>
      </w:r>
    </w:p>
    <w:p w14:paraId="062FB185" w14:textId="77777777" w:rsidR="00A77B3E" w:rsidRDefault="00372526">
      <w:pPr>
        <w:bidi/>
        <w:spacing w:line="360" w:lineRule="auto"/>
        <w:jc w:val="lowKashida"/>
        <w:rPr>
          <w:rFonts w:cs="Microsoft Uighur"/>
          <w:szCs w:val="28"/>
          <w:rtl/>
        </w:rPr>
      </w:pPr>
      <w:r>
        <w:rPr>
          <w:rFonts w:cs="Microsoft Uighur"/>
          <w:szCs w:val="28"/>
          <w:rtl/>
        </w:rPr>
        <w:t xml:space="preserve">(۷۸) الشاذلي (حسن علي المصدر نفسه ص ٢٦٧.  </w:t>
      </w:r>
    </w:p>
    <w:p w14:paraId="6EB9EB6B" w14:textId="77777777" w:rsidR="00A77B3E" w:rsidRDefault="00372526">
      <w:pPr>
        <w:bidi/>
        <w:spacing w:line="360" w:lineRule="auto"/>
        <w:jc w:val="lowKashida"/>
        <w:rPr>
          <w:rFonts w:cs="Microsoft Uighur"/>
          <w:szCs w:val="28"/>
          <w:rtl/>
        </w:rPr>
      </w:pPr>
      <w:r>
        <w:rPr>
          <w:rFonts w:cs="Microsoft Uighur"/>
          <w:szCs w:val="28"/>
          <w:rtl/>
        </w:rPr>
        <w:t xml:space="preserve">.۷۹) ن.م(  </w:t>
      </w:r>
    </w:p>
    <w:p w14:paraId="6D89593C" w14:textId="77777777" w:rsidR="00A77B3E" w:rsidRDefault="00372526">
      <w:pPr>
        <w:bidi/>
        <w:spacing w:line="360" w:lineRule="auto"/>
        <w:jc w:val="lowKashida"/>
        <w:rPr>
          <w:rFonts w:cs="Microsoft Uighur"/>
          <w:szCs w:val="28"/>
          <w:rtl/>
        </w:rPr>
      </w:pPr>
      <w:r>
        <w:rPr>
          <w:rFonts w:cs="Microsoft Uighur"/>
          <w:szCs w:val="28"/>
          <w:rtl/>
        </w:rPr>
        <w:t xml:space="preserve">(۸۰) أبو زيد بكر بن عبد الله المصدر نفسه ص ۱۸۲  </w:t>
      </w:r>
    </w:p>
    <w:p w14:paraId="49314C41" w14:textId="77777777" w:rsidR="00A77B3E" w:rsidRDefault="00372526">
      <w:pPr>
        <w:bidi/>
        <w:spacing w:line="360" w:lineRule="auto"/>
        <w:jc w:val="lowKashida"/>
        <w:rPr>
          <w:rFonts w:cs="Microsoft Uighur"/>
          <w:szCs w:val="28"/>
          <w:rtl/>
        </w:rPr>
      </w:pPr>
      <w:r>
        <w:rPr>
          <w:rFonts w:cs="Microsoft Uighur"/>
          <w:szCs w:val="28"/>
          <w:rtl/>
        </w:rPr>
        <w:t>(۸</w:t>
      </w:r>
      <w:r>
        <w:rPr>
          <w:rFonts w:cs="Microsoft Uighur"/>
          <w:szCs w:val="28"/>
          <w:rtl/>
        </w:rPr>
        <w:t xml:space="preserve">۱) یاسین (محمد نعيم): المصدر نفسه ص ص ۱۹۲۱-۱۹۲۲  </w:t>
      </w:r>
    </w:p>
    <w:p w14:paraId="03474464" w14:textId="77777777" w:rsidR="00A77B3E" w:rsidRDefault="00372526">
      <w:pPr>
        <w:bidi/>
        <w:spacing w:line="360" w:lineRule="auto"/>
        <w:jc w:val="lowKashida"/>
        <w:rPr>
          <w:rFonts w:cs="Microsoft Uighur"/>
          <w:szCs w:val="28"/>
          <w:rtl/>
        </w:rPr>
      </w:pPr>
      <w:r>
        <w:rPr>
          <w:rFonts w:cs="Microsoft Uighur"/>
          <w:szCs w:val="28"/>
          <w:rtl/>
        </w:rPr>
        <w:t xml:space="preserve">(۸۲) ن. م ص ۱۹۲۷  </w:t>
      </w:r>
    </w:p>
    <w:p w14:paraId="60175D95" w14:textId="77777777" w:rsidR="00A77B3E" w:rsidRDefault="00372526">
      <w:pPr>
        <w:bidi/>
        <w:spacing w:line="360" w:lineRule="auto"/>
        <w:jc w:val="lowKashida"/>
        <w:rPr>
          <w:rFonts w:cs="Microsoft Uighur"/>
          <w:szCs w:val="28"/>
          <w:rtl/>
        </w:rPr>
      </w:pPr>
      <w:r>
        <w:rPr>
          <w:rFonts w:cs="Microsoft Uighur"/>
          <w:szCs w:val="28"/>
          <w:rtl/>
        </w:rPr>
        <w:t xml:space="preserve">(۸۳) أبو زيد بكر بن عبد الله المصدر نفسه ص ۱۸۲  </w:t>
      </w:r>
    </w:p>
    <w:p w14:paraId="7B6E123E" w14:textId="77777777" w:rsidR="00A77B3E" w:rsidRDefault="00372526">
      <w:pPr>
        <w:bidi/>
        <w:spacing w:line="360" w:lineRule="auto"/>
        <w:jc w:val="lowKashida"/>
        <w:rPr>
          <w:rFonts w:cs="Microsoft Uighur"/>
          <w:szCs w:val="28"/>
          <w:rtl/>
        </w:rPr>
      </w:pPr>
      <w:r>
        <w:rPr>
          <w:rFonts w:cs="Microsoft Uighur"/>
          <w:szCs w:val="28"/>
          <w:rtl/>
        </w:rPr>
        <w:t xml:space="preserve">(٨٤) ياسين محمد نعيم المصدر نفسه ص ۱۹۲۲.  </w:t>
      </w:r>
    </w:p>
    <w:p w14:paraId="48BEC1B2" w14:textId="77777777" w:rsidR="00A77B3E" w:rsidRDefault="00372526">
      <w:pPr>
        <w:bidi/>
        <w:spacing w:line="360" w:lineRule="auto"/>
        <w:jc w:val="lowKashida"/>
        <w:rPr>
          <w:rFonts w:cs="Microsoft Uighur"/>
          <w:szCs w:val="28"/>
          <w:rtl/>
        </w:rPr>
      </w:pPr>
      <w:r>
        <w:rPr>
          <w:rFonts w:cs="Microsoft Uighur"/>
          <w:szCs w:val="28"/>
          <w:rtl/>
        </w:rPr>
        <w:t xml:space="preserve">(٨٥) أنظر تفصيل هذا القسم في كتاب مقاصد الشريعة الإسلامية لمحمد الطاهر ابن عاشور ص ٨٦  </w:t>
      </w:r>
    </w:p>
    <w:p w14:paraId="5919962A" w14:textId="77777777" w:rsidR="00A77B3E" w:rsidRDefault="00372526">
      <w:pPr>
        <w:bidi/>
        <w:spacing w:line="360" w:lineRule="auto"/>
        <w:jc w:val="lowKashida"/>
        <w:rPr>
          <w:rFonts w:cs="Microsoft Uighur"/>
          <w:szCs w:val="28"/>
          <w:rtl/>
        </w:rPr>
      </w:pPr>
      <w:r>
        <w:rPr>
          <w:rFonts w:cs="Microsoft Uighur"/>
          <w:szCs w:val="28"/>
          <w:rtl/>
        </w:rPr>
        <w:t xml:space="preserve">(٨٦) ياسين محمد نعيم): المصدر نفسه انظر ص ۱۹۱۸  </w:t>
      </w:r>
    </w:p>
    <w:p w14:paraId="45A2B48E" w14:textId="77777777" w:rsidR="00A77B3E" w:rsidRDefault="00372526">
      <w:pPr>
        <w:bidi/>
        <w:spacing w:line="360" w:lineRule="auto"/>
        <w:jc w:val="lowKashida"/>
        <w:rPr>
          <w:rFonts w:cs="Microsoft Uighur"/>
          <w:szCs w:val="28"/>
          <w:rtl/>
        </w:rPr>
      </w:pPr>
      <w:r>
        <w:rPr>
          <w:rFonts w:cs="Microsoft Uighur"/>
          <w:szCs w:val="28"/>
          <w:rtl/>
        </w:rPr>
        <w:t xml:space="preserve">(۸۷) البوطي (محمد سعيد رمضان المصدر نفسه ص ۱۹۹  </w:t>
      </w:r>
    </w:p>
    <w:p w14:paraId="0DF589A0" w14:textId="77777777" w:rsidR="00A77B3E" w:rsidRDefault="00372526">
      <w:pPr>
        <w:bidi/>
        <w:spacing w:line="360" w:lineRule="auto"/>
        <w:jc w:val="lowKashida"/>
        <w:rPr>
          <w:rFonts w:cs="Microsoft Uighur"/>
          <w:szCs w:val="28"/>
          <w:rtl/>
        </w:rPr>
      </w:pPr>
      <w:r>
        <w:rPr>
          <w:rFonts w:cs="Microsoft Uighur"/>
          <w:szCs w:val="28"/>
          <w:rtl/>
        </w:rPr>
        <w:t xml:space="preserve">(۸۸) العبادي (عبد السلام داود انتفاع الإنسان .... ( مج ع ٤ ج ٤٠٨٫١)  </w:t>
      </w:r>
    </w:p>
    <w:p w14:paraId="1FAD7108" w14:textId="77777777" w:rsidR="00A77B3E" w:rsidRDefault="00372526">
      <w:pPr>
        <w:bidi/>
        <w:spacing w:line="360" w:lineRule="auto"/>
        <w:jc w:val="lowKashida"/>
        <w:rPr>
          <w:rFonts w:cs="Microsoft Uighur"/>
          <w:szCs w:val="28"/>
          <w:rtl/>
        </w:rPr>
      </w:pPr>
      <w:r>
        <w:rPr>
          <w:rFonts w:cs="Microsoft Uighur"/>
          <w:szCs w:val="28"/>
          <w:rtl/>
        </w:rPr>
        <w:t xml:space="preserve">(۸۹) البوطي (محمد سعيد رمضان المصدر نفسه ص ۱۹۳  </w:t>
      </w:r>
    </w:p>
    <w:p w14:paraId="5BD5F255" w14:textId="77777777" w:rsidR="00A77B3E" w:rsidRDefault="00372526">
      <w:pPr>
        <w:bidi/>
        <w:spacing w:line="360" w:lineRule="auto"/>
        <w:jc w:val="lowKashida"/>
        <w:rPr>
          <w:rFonts w:cs="Microsoft Uighur"/>
          <w:szCs w:val="28"/>
          <w:rtl/>
        </w:rPr>
      </w:pPr>
      <w:r>
        <w:rPr>
          <w:rFonts w:cs="Microsoft Uighur"/>
          <w:szCs w:val="28"/>
          <w:rtl/>
        </w:rPr>
        <w:t xml:space="preserve">(۹۰) أنظر المصدر نفسه من ص ٤١٠ إلى ص ٤١٣  </w:t>
      </w:r>
    </w:p>
    <w:p w14:paraId="39BE8A16" w14:textId="77777777" w:rsidR="00A77B3E" w:rsidRDefault="00372526">
      <w:pPr>
        <w:bidi/>
        <w:spacing w:line="360" w:lineRule="auto"/>
        <w:jc w:val="lowKashida"/>
        <w:rPr>
          <w:rFonts w:cs="Microsoft Uighur"/>
          <w:szCs w:val="28"/>
          <w:rtl/>
        </w:rPr>
      </w:pPr>
      <w:r>
        <w:rPr>
          <w:rFonts w:cs="Microsoft Uighur"/>
          <w:szCs w:val="28"/>
          <w:rtl/>
        </w:rPr>
        <w:t xml:space="preserve">(۹۱) محمد عبد اللطيف الفرفور: عضو مجمع الفقه الإسلامي الدولي.  </w:t>
      </w:r>
    </w:p>
    <w:p w14:paraId="5DC43459" w14:textId="77777777" w:rsidR="00A77B3E" w:rsidRDefault="00372526">
      <w:pPr>
        <w:bidi/>
        <w:spacing w:line="360" w:lineRule="auto"/>
        <w:jc w:val="lowKashida"/>
        <w:rPr>
          <w:rFonts w:cs="Microsoft Uighur"/>
          <w:szCs w:val="28"/>
          <w:rtl/>
        </w:rPr>
      </w:pPr>
      <w:r>
        <w:rPr>
          <w:rFonts w:cs="Microsoft Uighur"/>
          <w:szCs w:val="28"/>
          <w:rtl/>
        </w:rPr>
        <w:t xml:space="preserve">(۹۲) الفرفور (محمد عبد اللطيف صالح: "زراعة خلايا الجهاز العصبي وبخاصة المخ (مج: ع ٦  ج ١٧٤٣٫٣).  </w:t>
      </w:r>
    </w:p>
    <w:p w14:paraId="4B1929AD" w14:textId="77777777" w:rsidR="00A77B3E" w:rsidRDefault="00372526">
      <w:pPr>
        <w:bidi/>
        <w:spacing w:line="360" w:lineRule="auto"/>
        <w:jc w:val="lowKashida"/>
        <w:rPr>
          <w:rFonts w:cs="Microsoft Uighur"/>
          <w:szCs w:val="28"/>
          <w:rtl/>
        </w:rPr>
      </w:pPr>
      <w:r>
        <w:rPr>
          <w:rFonts w:cs="Microsoft Uighur"/>
          <w:szCs w:val="28"/>
          <w:rtl/>
        </w:rPr>
        <w:t>(۹</w:t>
      </w:r>
      <w:r>
        <w:rPr>
          <w:rFonts w:cs="Microsoft Uighur"/>
          <w:szCs w:val="28"/>
          <w:rtl/>
        </w:rPr>
        <w:t xml:space="preserve">۳) البوطي (محمد سعيد رمضان المصدر نفسه ص ۲۱۲  </w:t>
      </w:r>
    </w:p>
    <w:p w14:paraId="1F60A88B" w14:textId="77777777" w:rsidR="00A77B3E" w:rsidRDefault="00372526">
      <w:pPr>
        <w:bidi/>
        <w:spacing w:line="360" w:lineRule="auto"/>
        <w:jc w:val="lowKashida"/>
        <w:rPr>
          <w:rFonts w:cs="Microsoft Uighur"/>
          <w:szCs w:val="28"/>
          <w:rtl/>
        </w:rPr>
      </w:pPr>
      <w:r>
        <w:rPr>
          <w:rFonts w:cs="Microsoft Uighur"/>
          <w:szCs w:val="28"/>
          <w:rtl/>
        </w:rPr>
        <w:t xml:space="preserve">(٩٤) ن.م ص ٢١١، وانظر محاضرة بكر بن عبد الله أبو زيد السابقة ص ص ١٧٣-١٧٤.  </w:t>
      </w:r>
    </w:p>
    <w:p w14:paraId="5A2E960A" w14:textId="77777777" w:rsidR="00A77B3E" w:rsidRDefault="00372526">
      <w:pPr>
        <w:bidi/>
        <w:spacing w:line="360" w:lineRule="auto"/>
        <w:jc w:val="lowKashida"/>
        <w:rPr>
          <w:rFonts w:cs="Microsoft Uighur"/>
          <w:szCs w:val="28"/>
          <w:rtl/>
        </w:rPr>
      </w:pPr>
      <w:r>
        <w:rPr>
          <w:rFonts w:cs="Microsoft Uighur"/>
          <w:szCs w:val="28"/>
          <w:rtl/>
        </w:rPr>
        <w:t xml:space="preserve">۱۳۸  </w:t>
      </w:r>
    </w:p>
    <w:p w14:paraId="483EEAA7" w14:textId="77777777" w:rsidR="00A77B3E" w:rsidRDefault="00372526">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٢٠١٤م - </w:t>
      </w:r>
    </w:p>
    <w:p w14:paraId="30BCED86" w14:textId="77777777" w:rsidR="00A77B3E" w:rsidRDefault="00372526">
      <w:pPr>
        <w:bidi/>
        <w:spacing w:line="360" w:lineRule="auto"/>
        <w:jc w:val="lowKashida"/>
        <w:rPr>
          <w:rFonts w:cs="Microsoft Uighur"/>
          <w:szCs w:val="28"/>
          <w:rtl/>
        </w:rPr>
      </w:pPr>
      <w:r>
        <w:rPr>
          <w:rFonts w:cs="Microsoft Uighur"/>
          <w:szCs w:val="28"/>
          <w:rtl/>
        </w:rPr>
        <w:t>دور المنهج المقاصدي في استنباط أحكام الاستفادة من أعضاء الإنس</w:t>
      </w:r>
      <w:r>
        <w:rPr>
          <w:rFonts w:cs="Microsoft Uighur"/>
          <w:szCs w:val="28"/>
          <w:rtl/>
        </w:rPr>
        <w:t xml:space="preserve">ان  </w:t>
      </w:r>
    </w:p>
    <w:p w14:paraId="5AF0F3E3" w14:textId="77777777" w:rsidR="00A77B3E" w:rsidRDefault="00372526">
      <w:pPr>
        <w:bidi/>
        <w:spacing w:line="360" w:lineRule="auto"/>
        <w:jc w:val="lowKashida"/>
        <w:rPr>
          <w:rFonts w:cs="Microsoft Uighur"/>
          <w:szCs w:val="28"/>
          <w:rtl/>
        </w:rPr>
      </w:pPr>
      <w:r>
        <w:rPr>
          <w:rFonts w:cs="Microsoft Uighur"/>
          <w:szCs w:val="28"/>
          <w:rtl/>
        </w:rPr>
        <w:t xml:space="preserve">(٩٥) الشاطبي (أبو إسحاق الموافقات من ٢٥-٢٦-٢٧-٣٥٨-٣٥٩ وهو ما ذهب إليه ابن عبد  </w:t>
      </w:r>
    </w:p>
    <w:p w14:paraId="68C92CDF" w14:textId="77777777" w:rsidR="00A77B3E" w:rsidRDefault="00372526">
      <w:pPr>
        <w:bidi/>
        <w:spacing w:line="360" w:lineRule="auto"/>
        <w:jc w:val="lowKashida"/>
        <w:rPr>
          <w:rFonts w:cs="Microsoft Uighur"/>
          <w:szCs w:val="28"/>
          <w:rtl/>
        </w:rPr>
      </w:pPr>
      <w:r>
        <w:rPr>
          <w:rFonts w:cs="Microsoft Uighur"/>
          <w:szCs w:val="28"/>
          <w:rtl/>
        </w:rPr>
        <w:t xml:space="preserve">السلام في قواعد الأحكام (٢٦٫١)  </w:t>
      </w:r>
    </w:p>
    <w:p w14:paraId="08CB45F3" w14:textId="77777777" w:rsidR="00A77B3E" w:rsidRDefault="00372526">
      <w:pPr>
        <w:bidi/>
        <w:spacing w:line="360" w:lineRule="auto"/>
        <w:jc w:val="lowKashida"/>
        <w:rPr>
          <w:rFonts w:cs="Microsoft Uighur"/>
          <w:szCs w:val="28"/>
          <w:rtl/>
        </w:rPr>
      </w:pPr>
      <w:r>
        <w:rPr>
          <w:rFonts w:cs="Microsoft Uighur"/>
          <w:szCs w:val="28"/>
          <w:rtl/>
        </w:rPr>
        <w:t xml:space="preserve">(٩٦) ابن عاشور (محمد الطاهر): مقاصد الشريعة الإسلامية ص ٨٦  </w:t>
      </w:r>
    </w:p>
    <w:p w14:paraId="79473412" w14:textId="77777777" w:rsidR="00A77B3E" w:rsidRDefault="00372526">
      <w:pPr>
        <w:bidi/>
        <w:spacing w:line="360" w:lineRule="auto"/>
        <w:jc w:val="lowKashida"/>
        <w:rPr>
          <w:rFonts w:cs="Microsoft Uighur"/>
          <w:szCs w:val="28"/>
          <w:rtl/>
        </w:rPr>
      </w:pPr>
      <w:r>
        <w:rPr>
          <w:rFonts w:cs="Microsoft Uighur"/>
          <w:szCs w:val="28"/>
          <w:rtl/>
        </w:rPr>
        <w:t xml:space="preserve">(۹۷) الشاذلي (حسن على المصدر نفسه ص ٢٦٤.  </w:t>
      </w:r>
    </w:p>
    <w:p w14:paraId="3BA58A9B" w14:textId="77777777" w:rsidR="00A77B3E" w:rsidRDefault="00372526">
      <w:pPr>
        <w:bidi/>
        <w:spacing w:line="360" w:lineRule="auto"/>
        <w:jc w:val="lowKashida"/>
        <w:rPr>
          <w:rFonts w:cs="Microsoft Uighur"/>
          <w:szCs w:val="28"/>
          <w:rtl/>
        </w:rPr>
      </w:pPr>
      <w:r>
        <w:rPr>
          <w:rFonts w:cs="Microsoft Uighur"/>
          <w:szCs w:val="28"/>
          <w:rtl/>
        </w:rPr>
        <w:lastRenderedPageBreak/>
        <w:t>(۹۸) البوطي (محمد سعيد رمضان المصد</w:t>
      </w:r>
      <w:r>
        <w:rPr>
          <w:rFonts w:cs="Microsoft Uighur"/>
          <w:szCs w:val="28"/>
          <w:rtl/>
        </w:rPr>
        <w:t xml:space="preserve">ر نفسه ص ۲۱۰.  </w:t>
      </w:r>
    </w:p>
    <w:p w14:paraId="58C31DB8" w14:textId="77777777" w:rsidR="00A77B3E" w:rsidRDefault="00372526">
      <w:pPr>
        <w:bidi/>
        <w:spacing w:line="360" w:lineRule="auto"/>
        <w:jc w:val="lowKashida"/>
        <w:rPr>
          <w:rFonts w:cs="Microsoft Uighur"/>
          <w:szCs w:val="28"/>
          <w:rtl/>
        </w:rPr>
      </w:pPr>
      <w:r>
        <w:rPr>
          <w:rFonts w:cs="Microsoft Uighur"/>
          <w:szCs w:val="28"/>
          <w:rtl/>
        </w:rPr>
        <w:t xml:space="preserve">(۹۹) أبو زيد بكر بن عبد الله: "التشريح الجثماني .... ص ۱۸۱  </w:t>
      </w:r>
    </w:p>
    <w:p w14:paraId="50580BA3" w14:textId="77777777" w:rsidR="00A77B3E" w:rsidRDefault="00372526">
      <w:pPr>
        <w:bidi/>
        <w:spacing w:line="360" w:lineRule="auto"/>
        <w:jc w:val="lowKashida"/>
        <w:rPr>
          <w:rFonts w:cs="Microsoft Uighur"/>
          <w:szCs w:val="28"/>
          <w:rtl/>
        </w:rPr>
      </w:pPr>
      <w:r>
        <w:rPr>
          <w:rFonts w:cs="Microsoft Uighur"/>
          <w:szCs w:val="28"/>
          <w:rtl/>
        </w:rPr>
        <w:t xml:space="preserve">(۱۰۰) العبادي (عبد السلام داود): انتفاع الإنسان بأعضاء ...." (مح: ع ٤ ج ٤٠٨٫١).  </w:t>
      </w:r>
    </w:p>
    <w:p w14:paraId="5CC3465A" w14:textId="77777777" w:rsidR="00A77B3E" w:rsidRDefault="00372526">
      <w:pPr>
        <w:bidi/>
        <w:spacing w:line="360" w:lineRule="auto"/>
        <w:jc w:val="lowKashida"/>
        <w:rPr>
          <w:rFonts w:cs="Microsoft Uighur"/>
          <w:szCs w:val="28"/>
          <w:rtl/>
        </w:rPr>
      </w:pPr>
      <w:r>
        <w:rPr>
          <w:rFonts w:cs="Microsoft Uighur"/>
          <w:szCs w:val="28"/>
          <w:rtl/>
        </w:rPr>
        <w:t xml:space="preserve">(۱۰۱) یاسین (محمد نعيم المصدر نفسه ص ۱۹۲۲.  </w:t>
      </w:r>
    </w:p>
    <w:p w14:paraId="4A6ED83D" w14:textId="77777777" w:rsidR="00A77B3E" w:rsidRDefault="00372526">
      <w:pPr>
        <w:bidi/>
        <w:spacing w:line="360" w:lineRule="auto"/>
        <w:jc w:val="lowKashida"/>
        <w:rPr>
          <w:rFonts w:cs="Microsoft Uighur"/>
          <w:szCs w:val="28"/>
          <w:rtl/>
        </w:rPr>
      </w:pPr>
      <w:r>
        <w:rPr>
          <w:rFonts w:cs="Microsoft Uighur"/>
          <w:szCs w:val="28"/>
          <w:rtl/>
        </w:rPr>
        <w:t xml:space="preserve">۱۳۹ </w:t>
      </w:r>
    </w:p>
    <w:p w14:paraId="196A8B6E" w14:textId="77777777" w:rsidR="00A77B3E" w:rsidRDefault="00A77B3E">
      <w:pPr>
        <w:bidi/>
        <w:spacing w:line="360" w:lineRule="auto"/>
        <w:jc w:val="lowKashida"/>
        <w:rPr>
          <w:rFonts w:cs="Microsoft Uighur"/>
          <w:szCs w:val="28"/>
          <w:rtl/>
        </w:rPr>
      </w:pPr>
    </w:p>
    <w:sectPr w:rsidR="00A77B3E">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372526"/>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337F9B"/>
  <w15:docId w15:val="{C9A14A53-8052-4DD0-A861-19D42E359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7481</Words>
  <Characters>42647</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2025-07-21T08:27:00Z</dcterms:created>
  <dcterms:modified xsi:type="dcterms:W3CDTF">2025-07-21T08:27:00Z</dcterms:modified>
</cp:coreProperties>
</file>