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C51DB" w14:textId="77777777" w:rsidR="00A77B3E" w:rsidRDefault="003A1D44">
      <w:pPr>
        <w:bidi/>
        <w:spacing w:line="360" w:lineRule="auto"/>
        <w:jc w:val="lowKashida"/>
        <w:rPr>
          <w:rFonts w:cs="Microsoft Uighur"/>
          <w:szCs w:val="28"/>
          <w:rtl/>
        </w:rPr>
      </w:pPr>
      <w:r>
        <w:rPr>
          <w:rFonts w:cs="Microsoft Uighur"/>
          <w:szCs w:val="28"/>
          <w:rtl/>
        </w:rPr>
        <w:t xml:space="preserve">1- حقوق السجناء  </w:t>
      </w:r>
    </w:p>
    <w:p w14:paraId="7EDCFF11" w14:textId="77777777" w:rsidR="00A77B3E" w:rsidRDefault="003A1D44">
      <w:pPr>
        <w:bidi/>
        <w:spacing w:line="360" w:lineRule="auto"/>
        <w:jc w:val="lowKashida"/>
        <w:rPr>
          <w:rFonts w:cs="Microsoft Uighur"/>
          <w:szCs w:val="28"/>
          <w:rtl/>
        </w:rPr>
      </w:pPr>
      <w:r>
        <w:rPr>
          <w:rFonts w:cs="Microsoft Uighur"/>
          <w:szCs w:val="28"/>
          <w:rtl/>
        </w:rPr>
        <w:t xml:space="preserve">ظاهرة التكفير وسبل معالجتها في ضوء الفقه الإباضي  </w:t>
      </w:r>
    </w:p>
    <w:p w14:paraId="7F323E6F" w14:textId="77777777" w:rsidR="00A77B3E" w:rsidRDefault="003A1D44">
      <w:pPr>
        <w:bidi/>
        <w:spacing w:line="360" w:lineRule="auto"/>
        <w:jc w:val="lowKashida"/>
        <w:rPr>
          <w:rFonts w:cs="Microsoft Uighur"/>
          <w:szCs w:val="28"/>
          <w:rtl/>
        </w:rPr>
      </w:pPr>
      <w:r>
        <w:rPr>
          <w:rFonts w:cs="Microsoft Uighur"/>
          <w:szCs w:val="28"/>
          <w:rtl/>
        </w:rPr>
        <w:t xml:space="preserve">القتل الرحيم دراسة فقهية قانونية مقارنة  </w:t>
      </w:r>
    </w:p>
    <w:p w14:paraId="459233EA" w14:textId="77777777" w:rsidR="00A77B3E" w:rsidRDefault="003A1D44">
      <w:pPr>
        <w:bidi/>
        <w:spacing w:line="360" w:lineRule="auto"/>
        <w:jc w:val="lowKashida"/>
        <w:rPr>
          <w:rFonts w:cs="Microsoft Uighur"/>
          <w:szCs w:val="28"/>
          <w:rtl/>
        </w:rPr>
      </w:pPr>
      <w:r>
        <w:rPr>
          <w:rFonts w:cs="Microsoft Uighur"/>
          <w:szCs w:val="28"/>
          <w:rtl/>
        </w:rPr>
        <w:t xml:space="preserve">نطاق الشفعة، دراسة تحليلية مقارنة بين الشريعة  الإسلامية وقانون المعاملات المدنية لدولة الإمارات  العربية المتحدة  </w:t>
      </w:r>
    </w:p>
    <w:p w14:paraId="14DE8123" w14:textId="77777777" w:rsidR="00A77B3E" w:rsidRDefault="003A1D44">
      <w:pPr>
        <w:bidi/>
        <w:spacing w:line="360" w:lineRule="auto"/>
        <w:jc w:val="lowKashida"/>
        <w:rPr>
          <w:rFonts w:cs="Microsoft Uighur"/>
          <w:szCs w:val="28"/>
          <w:rtl/>
        </w:rPr>
      </w:pPr>
      <w:r>
        <w:rPr>
          <w:rFonts w:cs="Microsoft Uighur"/>
          <w:szCs w:val="28"/>
          <w:rtl/>
        </w:rPr>
        <w:t xml:space="preserve">- الوصية عقد أو إيقاع ؟ دراسة تحليلية مقارنة </w:t>
      </w:r>
    </w:p>
    <w:p w14:paraId="370CC91F" w14:textId="77777777" w:rsidR="00A77B3E" w:rsidRDefault="003A1D44">
      <w:pPr>
        <w:bidi/>
        <w:spacing w:line="360" w:lineRule="auto"/>
        <w:jc w:val="lowKashida"/>
        <w:rPr>
          <w:rFonts w:cs="Microsoft Uighur"/>
          <w:szCs w:val="28"/>
          <w:rtl/>
        </w:rPr>
      </w:pPr>
      <w:r>
        <w:rPr>
          <w:rFonts w:cs="Microsoft Uighur"/>
          <w:szCs w:val="28"/>
          <w:rtl/>
        </w:rPr>
        <w:t xml:space="preserve">دراسات مقارنة  </w:t>
      </w:r>
    </w:p>
    <w:p w14:paraId="008C86F4" w14:textId="77777777" w:rsidR="00A77B3E" w:rsidRDefault="003A1D44">
      <w:pPr>
        <w:bidi/>
        <w:spacing w:line="360" w:lineRule="auto"/>
        <w:jc w:val="lowKashida"/>
        <w:rPr>
          <w:rFonts w:cs="Microsoft Uighur"/>
          <w:szCs w:val="28"/>
          <w:rtl/>
        </w:rPr>
      </w:pPr>
      <w:r>
        <w:rPr>
          <w:rFonts w:cs="Microsoft Uighur"/>
          <w:szCs w:val="28"/>
          <w:rtl/>
        </w:rPr>
        <w:t xml:space="preserve">حقوق السجناء  </w:t>
      </w:r>
    </w:p>
    <w:p w14:paraId="2A21E634" w14:textId="77777777" w:rsidR="00A77B3E" w:rsidRDefault="003A1D44">
      <w:pPr>
        <w:bidi/>
        <w:spacing w:line="360" w:lineRule="auto"/>
        <w:jc w:val="lowKashida"/>
        <w:rPr>
          <w:rFonts w:cs="Microsoft Uighur"/>
          <w:szCs w:val="28"/>
          <w:rtl/>
        </w:rPr>
      </w:pPr>
      <w:r>
        <w:rPr>
          <w:rFonts w:cs="Microsoft Uighur"/>
          <w:szCs w:val="28"/>
          <w:rtl/>
        </w:rPr>
        <w:t xml:space="preserve">أ. الشيخ محمد علي التسخيري *  </w:t>
      </w:r>
    </w:p>
    <w:p w14:paraId="71892F22" w14:textId="77777777" w:rsidR="00A77B3E" w:rsidRDefault="003A1D44">
      <w:pPr>
        <w:bidi/>
        <w:spacing w:line="360" w:lineRule="auto"/>
        <w:jc w:val="lowKashida"/>
        <w:rPr>
          <w:rFonts w:cs="Microsoft Uighur"/>
          <w:szCs w:val="28"/>
          <w:rtl/>
        </w:rPr>
      </w:pPr>
      <w:r>
        <w:rPr>
          <w:rFonts w:cs="Microsoft Uighur"/>
          <w:szCs w:val="28"/>
          <w:rtl/>
        </w:rPr>
        <w:t xml:space="preserve">تمهيد  </w:t>
      </w:r>
    </w:p>
    <w:p w14:paraId="36E21351" w14:textId="77777777" w:rsidR="00A77B3E" w:rsidRDefault="003A1D44">
      <w:pPr>
        <w:bidi/>
        <w:spacing w:line="360" w:lineRule="auto"/>
        <w:jc w:val="lowKashida"/>
        <w:rPr>
          <w:rFonts w:cs="Microsoft Uighur"/>
          <w:szCs w:val="28"/>
          <w:rtl/>
        </w:rPr>
      </w:pPr>
      <w:r>
        <w:rPr>
          <w:rFonts w:cs="Microsoft Uighur"/>
          <w:szCs w:val="28"/>
          <w:rtl/>
        </w:rPr>
        <w:t>السجن - بكسر السين - موض</w:t>
      </w:r>
      <w:r>
        <w:rPr>
          <w:rFonts w:cs="Microsoft Uighur"/>
          <w:szCs w:val="28"/>
          <w:rtl/>
        </w:rPr>
        <w:t xml:space="preserve">وع الحبس، وبفتحها: الحبس نفسه، وقد اتفق  العلماء على مشروعية السجن في الإسلام، وأنه يمثل عقوبة تعزيرية وتأديبية، لكن  ليس له الصدارة بين أنواع التعزير الأخرى.  </w:t>
      </w:r>
    </w:p>
    <w:p w14:paraId="1A0BD223" w14:textId="77777777" w:rsidR="00A77B3E" w:rsidRDefault="003A1D44">
      <w:pPr>
        <w:bidi/>
        <w:spacing w:line="360" w:lineRule="auto"/>
        <w:jc w:val="lowKashida"/>
        <w:rPr>
          <w:rFonts w:cs="Microsoft Uighur"/>
          <w:szCs w:val="28"/>
          <w:rtl/>
        </w:rPr>
      </w:pPr>
      <w:r>
        <w:rPr>
          <w:rFonts w:cs="Microsoft Uighur"/>
          <w:szCs w:val="28"/>
          <w:rtl/>
        </w:rPr>
        <w:t>والسجن له وطأة شديدة، وآثاره السلبية كبيرة على الفرد وأسرته، بل وعلى  المجتمع الإنساني برمته وإ</w:t>
      </w:r>
      <w:r>
        <w:rPr>
          <w:rFonts w:cs="Microsoft Uighur"/>
          <w:szCs w:val="28"/>
          <w:rtl/>
        </w:rPr>
        <w:t xml:space="preserve">ن كان يعد من الوسائل الرادعة للمتخلفين والمجرمين  والمتجاوزين على حقوق الآخرين، لما فيه من ضغط وتضييق تنعكس ردودهما  السلبية على نفسية الفرد السجين وصحته وشخصيته الاجتماعية، كما أن لهما أثاراً  اقتصادية وأخلاقية على حياة المجتمع المسلم.  </w:t>
      </w:r>
    </w:p>
    <w:p w14:paraId="528935AC" w14:textId="77777777" w:rsidR="00A77B3E" w:rsidRDefault="003A1D44">
      <w:pPr>
        <w:bidi/>
        <w:spacing w:line="360" w:lineRule="auto"/>
        <w:jc w:val="lowKashida"/>
        <w:rPr>
          <w:rFonts w:cs="Microsoft Uighur"/>
          <w:szCs w:val="28"/>
          <w:rtl/>
        </w:rPr>
      </w:pPr>
      <w:r>
        <w:rPr>
          <w:rFonts w:cs="Microsoft Uighur"/>
          <w:szCs w:val="28"/>
          <w:rtl/>
        </w:rPr>
        <w:t>ولذا احتل موضوع ا</w:t>
      </w:r>
      <w:r>
        <w:rPr>
          <w:rFonts w:cs="Microsoft Uighur"/>
          <w:szCs w:val="28"/>
          <w:rtl/>
        </w:rPr>
        <w:t>لسجن وأحكامه موقعاً خاصاً في الفقه الإسلامي  واهتماماً ملحوظاً عند الفقهاء من جميع المذاهب، من أجل تحقيق الهدف المتوخى  من إنشائه، باعتباره مؤسسة للاصلاح والتأهيل والعلاج، وليس باعتباره مركزاً  للانتقام والإرهاب من الجاني وتعذيبه إلى حد الموت، وهو ما يرفضه</w:t>
      </w:r>
      <w:r>
        <w:rPr>
          <w:rFonts w:cs="Microsoft Uighur"/>
          <w:szCs w:val="28"/>
          <w:rtl/>
        </w:rPr>
        <w:t xml:space="preserve"> الإسلام  جملة وتفصيلاً.  </w:t>
      </w:r>
    </w:p>
    <w:p w14:paraId="74DCE0B9" w14:textId="77777777" w:rsidR="00A77B3E" w:rsidRDefault="003A1D44">
      <w:pPr>
        <w:bidi/>
        <w:spacing w:line="360" w:lineRule="auto"/>
        <w:jc w:val="lowKashida"/>
        <w:rPr>
          <w:rFonts w:cs="Microsoft Uighur"/>
          <w:szCs w:val="28"/>
          <w:rtl/>
        </w:rPr>
      </w:pPr>
      <w:r>
        <w:rPr>
          <w:rFonts w:cs="Microsoft Uighur"/>
          <w:szCs w:val="28"/>
          <w:rtl/>
        </w:rPr>
        <w:t xml:space="preserve">(1) رئيس المجلس الأعلى للمجمع العالمي للتقريب بين المذاهب وعضو مجمع الفقه الإسلامي. </w:t>
      </w:r>
    </w:p>
    <w:p w14:paraId="58A5FFDC" w14:textId="77777777" w:rsidR="00A77B3E" w:rsidRDefault="003A1D44">
      <w:pPr>
        <w:bidi/>
        <w:spacing w:line="360" w:lineRule="auto"/>
        <w:jc w:val="lowKashida"/>
        <w:rPr>
          <w:rFonts w:cs="Microsoft Uighur"/>
          <w:szCs w:val="28"/>
          <w:rtl/>
        </w:rPr>
      </w:pPr>
      <w:r>
        <w:rPr>
          <w:rFonts w:cs="Microsoft Uighur"/>
          <w:szCs w:val="28"/>
          <w:rtl/>
        </w:rPr>
        <w:t xml:space="preserve">دراسات مقارنة  </w:t>
      </w:r>
    </w:p>
    <w:p w14:paraId="73556F10" w14:textId="77777777" w:rsidR="00A77B3E" w:rsidRDefault="003A1D44">
      <w:pPr>
        <w:bidi/>
        <w:spacing w:line="360" w:lineRule="auto"/>
        <w:jc w:val="lowKashida"/>
        <w:rPr>
          <w:rFonts w:cs="Microsoft Uighur"/>
          <w:szCs w:val="28"/>
          <w:rtl/>
        </w:rPr>
      </w:pPr>
      <w:r>
        <w:rPr>
          <w:rFonts w:cs="Microsoft Uighur"/>
          <w:szCs w:val="28"/>
          <w:rtl/>
        </w:rPr>
        <w:t>وهذا المقال محاولة في هذا الاتجاه، يعرض وجهة نظر المذاهب  الإسلامية على هذا الصعيد، في مقابل ما يطرحه الفكر الوضعي الغربي من آرا</w:t>
      </w:r>
      <w:r>
        <w:rPr>
          <w:rFonts w:cs="Microsoft Uighur"/>
          <w:szCs w:val="28"/>
          <w:rtl/>
        </w:rPr>
        <w:t xml:space="preserve">ء  مضطربة.  </w:t>
      </w:r>
    </w:p>
    <w:p w14:paraId="2F92B857" w14:textId="77777777" w:rsidR="00A77B3E" w:rsidRDefault="003A1D44">
      <w:pPr>
        <w:bidi/>
        <w:spacing w:line="360" w:lineRule="auto"/>
        <w:jc w:val="lowKashida"/>
        <w:rPr>
          <w:rFonts w:cs="Microsoft Uighur"/>
          <w:szCs w:val="28"/>
          <w:rtl/>
        </w:rPr>
      </w:pPr>
      <w:r>
        <w:rPr>
          <w:rFonts w:cs="Microsoft Uighur"/>
          <w:szCs w:val="28"/>
          <w:rtl/>
        </w:rPr>
        <w:t xml:space="preserve">يمكن أن نقول: إن من أهم العيوب في العقوبات الوضعية عييين أساسيين،  </w:t>
      </w:r>
    </w:p>
    <w:p w14:paraId="2AB6C171" w14:textId="77777777" w:rsidR="00A77B3E" w:rsidRDefault="003A1D44">
      <w:pPr>
        <w:bidi/>
        <w:spacing w:line="360" w:lineRule="auto"/>
        <w:jc w:val="lowKashida"/>
        <w:rPr>
          <w:rFonts w:cs="Microsoft Uighur"/>
          <w:szCs w:val="28"/>
          <w:rtl/>
        </w:rPr>
      </w:pPr>
      <w:r>
        <w:rPr>
          <w:rFonts w:cs="Microsoft Uighur"/>
          <w:szCs w:val="28"/>
          <w:rtl/>
        </w:rPr>
        <w:t xml:space="preserve">هما:  </w:t>
      </w:r>
    </w:p>
    <w:p w14:paraId="4027CBBD" w14:textId="77777777" w:rsidR="00A77B3E" w:rsidRDefault="003A1D44">
      <w:pPr>
        <w:bidi/>
        <w:spacing w:line="360" w:lineRule="auto"/>
        <w:jc w:val="lowKashida"/>
        <w:rPr>
          <w:rFonts w:cs="Microsoft Uighur"/>
          <w:szCs w:val="28"/>
          <w:rtl/>
        </w:rPr>
      </w:pPr>
      <w:r>
        <w:rPr>
          <w:rFonts w:cs="Microsoft Uighur"/>
          <w:szCs w:val="28"/>
          <w:rtl/>
        </w:rPr>
        <w:t xml:space="preserve">أ - التعطيل  </w:t>
      </w:r>
    </w:p>
    <w:p w14:paraId="51BFFAA2" w14:textId="77777777" w:rsidR="00A77B3E" w:rsidRDefault="003A1D44">
      <w:pPr>
        <w:bidi/>
        <w:spacing w:line="360" w:lineRule="auto"/>
        <w:jc w:val="lowKashida"/>
        <w:rPr>
          <w:rFonts w:cs="Microsoft Uighur"/>
          <w:szCs w:val="28"/>
          <w:rtl/>
        </w:rPr>
      </w:pPr>
      <w:r>
        <w:rPr>
          <w:rFonts w:cs="Microsoft Uighur"/>
          <w:szCs w:val="28"/>
          <w:rtl/>
        </w:rPr>
        <w:t>فإن هذه القوانين بعد أن شرعت مختلف العقوبات، أوكلت الأمر غالباً إلى  القاضي ليقوم هو باتخاذ الرأي الأخير، حتى ولو أدى ذلك إلى تعطيل بعض  العقوبات، واللجوء</w:t>
      </w:r>
      <w:r>
        <w:rPr>
          <w:rFonts w:cs="Microsoft Uighur"/>
          <w:szCs w:val="28"/>
          <w:rtl/>
        </w:rPr>
        <w:t xml:space="preserve"> إلى عقوبة أخف منها، خصوصاً وأننا نشاهد أن جهاز المحاماة - وبدافع شخصي ومالي في أكثر الأحيان - يقوم بتخفيف أكبر الجرائم، وتبسيط  تأثيرها، وإثارة عواطف القاضي نحو المجرم، فإذا ترك الأمر للقاضي فهو إنسان  يتأثر بما يثير لديه عواطفه، وقد لا يكون </w:t>
      </w:r>
      <w:r>
        <w:rPr>
          <w:rFonts w:cs="Microsoft Uighur"/>
          <w:szCs w:val="28"/>
          <w:rtl/>
        </w:rPr>
        <w:lastRenderedPageBreak/>
        <w:t>هذا المعنى شع</w:t>
      </w:r>
      <w:r>
        <w:rPr>
          <w:rFonts w:cs="Microsoft Uighur"/>
          <w:szCs w:val="28"/>
          <w:rtl/>
        </w:rPr>
        <w:t xml:space="preserve">ورياً، كما أن الإنسان  بطبيعته يريد أن يتحلل من المسؤولية، فإذا وجد أمامه سبيلاً للتخفيف من حمل  المسؤولية سلكه، فهو لا يقدم على الحكم بالإعدام ما دام يستطيع أن يستبدل  الإعدام بالأشغال الشاقة مثلاً.  </w:t>
      </w:r>
    </w:p>
    <w:p w14:paraId="4CFF050C" w14:textId="77777777" w:rsidR="00A77B3E" w:rsidRDefault="003A1D44">
      <w:pPr>
        <w:bidi/>
        <w:spacing w:line="360" w:lineRule="auto"/>
        <w:jc w:val="lowKashida"/>
        <w:rPr>
          <w:rFonts w:cs="Microsoft Uighur"/>
          <w:szCs w:val="28"/>
          <w:rtl/>
        </w:rPr>
      </w:pPr>
      <w:r>
        <w:rPr>
          <w:rFonts w:cs="Microsoft Uighur"/>
          <w:szCs w:val="28"/>
          <w:rtl/>
        </w:rPr>
        <w:t>وهذا يؤدي بطبيعة الحال إلى عدم فاعلية العقوبات الوضعية</w:t>
      </w:r>
      <w:r>
        <w:rPr>
          <w:rFonts w:cs="Microsoft Uighur"/>
          <w:szCs w:val="28"/>
          <w:rtl/>
        </w:rPr>
        <w:t>، وعدم الاكتراث  لها من قبل كثير من المجرمين، وقد يكون هذا نابعاً من اتجاه هذه القوانين لأخذ  شخصية المجرم بنظر الاعتبار في كل العقوبات، مما يفسح المجال للاجتهاد  والتخفيف والتعطيل؛ كما هو واقع فعلا في البلدان التي تحكمها هذه القوانين، وهذا  ما يؤكده الأست</w:t>
      </w:r>
      <w:r>
        <w:rPr>
          <w:rFonts w:cs="Microsoft Uighur"/>
          <w:szCs w:val="28"/>
          <w:rtl/>
        </w:rPr>
        <w:t xml:space="preserve">اذ الشهيد عبد القادر عودة، ويأتي لنا بمثل على نتائجه من المحيط  المصري، فيقول:  </w:t>
      </w:r>
    </w:p>
    <w:p w14:paraId="6E718249" w14:textId="77777777" w:rsidR="00A77B3E" w:rsidRDefault="003A1D44">
      <w:pPr>
        <w:bidi/>
        <w:spacing w:line="360" w:lineRule="auto"/>
        <w:jc w:val="lowKashida"/>
        <w:rPr>
          <w:rFonts w:cs="Microsoft Uighur"/>
          <w:szCs w:val="28"/>
          <w:rtl/>
        </w:rPr>
      </w:pPr>
      <w:r>
        <w:rPr>
          <w:rFonts w:cs="Microsoft Uighur"/>
          <w:szCs w:val="28"/>
          <w:rtl/>
        </w:rPr>
        <w:t xml:space="preserve">فعقوبة الإعدام وهي مقررة لحوالي عشرين جريمة يندر تطبيقها الآن، مع  أن جريمة القتل هي إحدى الجرائم العشرين التي يعاقب عليها بالإعدام  </w:t>
      </w:r>
    </w:p>
    <w:p w14:paraId="13A01E10" w14:textId="77777777" w:rsidR="00A77B3E" w:rsidRDefault="003A1D44">
      <w:pPr>
        <w:bidi/>
        <w:spacing w:line="360" w:lineRule="auto"/>
        <w:jc w:val="lowKashida"/>
        <w:rPr>
          <w:rFonts w:cs="Microsoft Uighur"/>
          <w:szCs w:val="28"/>
          <w:rtl/>
        </w:rPr>
      </w:pPr>
      <w:r>
        <w:rPr>
          <w:rFonts w:cs="Microsoft Uighur"/>
          <w:szCs w:val="28"/>
          <w:rtl/>
        </w:rPr>
        <w:t xml:space="preserve">٢٠٠  </w:t>
      </w:r>
    </w:p>
    <w:p w14:paraId="00AE02E4" w14:textId="77777777" w:rsidR="00A77B3E" w:rsidRDefault="003A1D44">
      <w:pPr>
        <w:bidi/>
        <w:spacing w:line="360" w:lineRule="auto"/>
        <w:jc w:val="lowKashida"/>
        <w:rPr>
          <w:rFonts w:cs="Microsoft Uighur"/>
          <w:szCs w:val="28"/>
          <w:rtl/>
        </w:rPr>
      </w:pPr>
      <w:r>
        <w:rPr>
          <w:rFonts w:cs="Microsoft Uighur"/>
          <w:szCs w:val="28"/>
          <w:rtl/>
        </w:rPr>
        <w:t>الفقه المقارن - العددان (٤-٥) السنة</w:t>
      </w:r>
      <w:r>
        <w:rPr>
          <w:rFonts w:cs="Microsoft Uighur"/>
          <w:szCs w:val="28"/>
          <w:rtl/>
        </w:rPr>
        <w:t xml:space="preserve"> الثانية ٫ ربيع - صيف ٢٠١٤م </w:t>
      </w:r>
    </w:p>
    <w:p w14:paraId="2EB18559" w14:textId="77777777" w:rsidR="00A77B3E" w:rsidRDefault="003A1D44">
      <w:pPr>
        <w:bidi/>
        <w:spacing w:line="360" w:lineRule="auto"/>
        <w:jc w:val="lowKashida"/>
        <w:rPr>
          <w:rFonts w:cs="Microsoft Uighur"/>
          <w:szCs w:val="28"/>
          <w:rtl/>
        </w:rPr>
      </w:pPr>
      <w:r>
        <w:rPr>
          <w:rFonts w:cs="Microsoft Uighur"/>
          <w:szCs w:val="28"/>
          <w:rtl/>
        </w:rPr>
        <w:t xml:space="preserve">حقوق السجناء  </w:t>
      </w:r>
    </w:p>
    <w:p w14:paraId="6B557ABA" w14:textId="77777777" w:rsidR="00A77B3E" w:rsidRDefault="003A1D44">
      <w:pPr>
        <w:bidi/>
        <w:spacing w:line="360" w:lineRule="auto"/>
        <w:jc w:val="lowKashida"/>
        <w:rPr>
          <w:rFonts w:cs="Microsoft Uighur"/>
          <w:szCs w:val="28"/>
          <w:rtl/>
        </w:rPr>
      </w:pPr>
      <w:r>
        <w:rPr>
          <w:rFonts w:cs="Microsoft Uighur"/>
          <w:szCs w:val="28"/>
          <w:rtl/>
        </w:rPr>
        <w:t xml:space="preserve">تقع بمعدل تسع جرائم يومياً: خمس منها جرائم تامة، وأربع منها تقف  عند الشروع وفي سنة ۱٩٣٦ - ۱۹۳۷ كانت جرائم القتل والشروع فيه  ٣٠٩٣ جريمة، وفي سنة ۱۹۳۸ - ۱۹۳۹ بلغت ۳۲۱۱ جريمة فهي على  خطورتها تزداد عاماً بعد عام. </w:t>
      </w:r>
      <w:r>
        <w:rPr>
          <w:rFonts w:cs="Microsoft Uighur"/>
          <w:szCs w:val="28"/>
          <w:rtl/>
        </w:rPr>
        <w:t xml:space="preserve">وهذه الزيادة سبب يدعو إلى التشدد في  تطبيق عقوبة الإعدام وإن كانت خطورة الجريمة في ذاتها أدعى إلى هذا  التشدد، دون نظر إلى غير ذلك من العلل والأسباب.  </w:t>
      </w:r>
    </w:p>
    <w:p w14:paraId="49521D48" w14:textId="77777777" w:rsidR="00A77B3E" w:rsidRDefault="003A1D44">
      <w:pPr>
        <w:bidi/>
        <w:spacing w:line="360" w:lineRule="auto"/>
        <w:jc w:val="lowKashida"/>
        <w:rPr>
          <w:rFonts w:cs="Microsoft Uighur"/>
          <w:szCs w:val="28"/>
          <w:rtl/>
        </w:rPr>
      </w:pPr>
      <w:r>
        <w:rPr>
          <w:rFonts w:cs="Microsoft Uighur"/>
          <w:szCs w:val="28"/>
          <w:rtl/>
        </w:rPr>
        <w:t>ولكن الإحصائيات ترينا أن جرائم القتل تزداد باستمرار، والأحكام الرادعة  تقل باستمرار، ففي ۱۹٣٦ - ۱۹۳۷ فصل</w:t>
      </w:r>
      <w:r>
        <w:rPr>
          <w:rFonts w:cs="Microsoft Uighur"/>
          <w:szCs w:val="28"/>
          <w:rtl/>
        </w:rPr>
        <w:t>ت محاكم الجنايات بالإدانة في  ١٤٨ قضية قتل من الأنواع التي يجب فيها الحكم بالإعدام، وكان عدد  المتهمين في هذه القضايا هو ۲۲۲ شخصاً، ولكن محاكم الجنايات لم  تحكم بالإعدام إلا على ۱۷ شخصاً فقط، واستبدلت للباقين بعقوبة الإعدام  عقوبات أخرى، ومعنى ذلك أن عقوبة</w:t>
      </w:r>
      <w:r>
        <w:rPr>
          <w:rFonts w:cs="Microsoft Uighur"/>
          <w:szCs w:val="28"/>
          <w:rtl/>
        </w:rPr>
        <w:t xml:space="preserve"> الإعدام ل تطبق في القضايا التي  تجب فيها إلا بنسبة ٦ - ٧  </w:t>
      </w:r>
    </w:p>
    <w:p w14:paraId="6E3A1E02" w14:textId="77777777" w:rsidR="00A77B3E" w:rsidRDefault="003A1D44">
      <w:pPr>
        <w:bidi/>
        <w:spacing w:line="360" w:lineRule="auto"/>
        <w:jc w:val="lowKashida"/>
        <w:rPr>
          <w:rFonts w:cs="Microsoft Uighur"/>
          <w:szCs w:val="28"/>
          <w:rtl/>
        </w:rPr>
      </w:pPr>
      <w:r>
        <w:rPr>
          <w:rFonts w:cs="Microsoft Uighur"/>
          <w:szCs w:val="28"/>
          <w:rtl/>
        </w:rPr>
        <w:t>وفي سنة ۱۹۳۷ - ۱۹۳۸ قضت محاكم الجنايات بالإدانة في ١٢٧ قضية  قتل من الأنواع التي يجب فيها الحكم بالإعدام، وكان عدد المتهمين في  هذه القضايا ۱۸۱ شخصاً، حكم على ستة عشر شخصاً منهم بالإعدام،  واستبدل</w:t>
      </w:r>
      <w:r>
        <w:rPr>
          <w:rFonts w:cs="Microsoft Uighur"/>
          <w:szCs w:val="28"/>
          <w:rtl/>
        </w:rPr>
        <w:t xml:space="preserve">ت للباقين بعقوبة الإعدام عقوبات أخرى، ومعنى ذلك أن عقوبة  الإعدام لم تطبق في القضايا التي تجب فيها إلا بنسبة ٨٨ ثم يتعرض  للسنتين التاليتين وينتهي إلى أن نسبة الأحكام التي قضت بعقوبة الإعدام  في السنوات الأربع هي ١٥٫٩  </w:t>
      </w:r>
    </w:p>
    <w:p w14:paraId="469E1E2C" w14:textId="77777777" w:rsidR="00A77B3E" w:rsidRDefault="003A1D44">
      <w:pPr>
        <w:bidi/>
        <w:spacing w:line="360" w:lineRule="auto"/>
        <w:jc w:val="lowKashida"/>
        <w:rPr>
          <w:rFonts w:cs="Microsoft Uighur"/>
          <w:szCs w:val="28"/>
          <w:rtl/>
        </w:rPr>
      </w:pPr>
      <w:r>
        <w:rPr>
          <w:rFonts w:cs="Microsoft Uighur"/>
          <w:szCs w:val="28"/>
          <w:rtl/>
        </w:rPr>
        <w:t xml:space="preserve">ب - الحبس بصفته عقوبة عامة  </w:t>
      </w:r>
    </w:p>
    <w:p w14:paraId="3AF86A1B" w14:textId="77777777" w:rsidR="00A77B3E" w:rsidRDefault="003A1D44">
      <w:pPr>
        <w:bidi/>
        <w:spacing w:line="360" w:lineRule="auto"/>
        <w:jc w:val="lowKashida"/>
        <w:rPr>
          <w:rFonts w:cs="Microsoft Uighur"/>
          <w:szCs w:val="28"/>
          <w:rtl/>
        </w:rPr>
      </w:pPr>
      <w:r>
        <w:rPr>
          <w:rFonts w:cs="Microsoft Uighur"/>
          <w:szCs w:val="28"/>
          <w:rtl/>
        </w:rPr>
        <w:t xml:space="preserve">إن القانون الوضعي يعاقب بالحبس غالباً، حتى لو وجدت لديه عقوبات  أخرى فإنها تنتهي غالباً إلى الحبس، وكأن الحبس هو العقوبة الأساسية في مختلف  الجرائم التي يجازى بها المجرم المبتدئ، والمجرم العائد والمجرم المدمن  </w:t>
      </w:r>
    </w:p>
    <w:p w14:paraId="670B6BC4" w14:textId="77777777" w:rsidR="00A77B3E" w:rsidRDefault="003A1D44">
      <w:pPr>
        <w:bidi/>
        <w:spacing w:line="360" w:lineRule="auto"/>
        <w:jc w:val="lowKashida"/>
        <w:rPr>
          <w:rFonts w:cs="Microsoft Uighur"/>
          <w:szCs w:val="28"/>
          <w:rtl/>
        </w:rPr>
      </w:pPr>
      <w:r>
        <w:rPr>
          <w:rFonts w:cs="Microsoft Uighur"/>
          <w:szCs w:val="28"/>
          <w:rtl/>
        </w:rPr>
        <w:t xml:space="preserve">۲۰۱ </w:t>
      </w:r>
    </w:p>
    <w:p w14:paraId="3C3235DD" w14:textId="77777777" w:rsidR="00A77B3E" w:rsidRDefault="003A1D44">
      <w:pPr>
        <w:bidi/>
        <w:spacing w:line="360" w:lineRule="auto"/>
        <w:jc w:val="lowKashida"/>
        <w:rPr>
          <w:rFonts w:cs="Microsoft Uighur"/>
          <w:szCs w:val="28"/>
          <w:rtl/>
        </w:rPr>
      </w:pPr>
      <w:r>
        <w:rPr>
          <w:rFonts w:cs="Microsoft Uighur"/>
          <w:szCs w:val="28"/>
          <w:rtl/>
        </w:rPr>
        <w:t>دراسات مقار</w:t>
      </w:r>
      <w:r>
        <w:rPr>
          <w:rFonts w:cs="Microsoft Uighur"/>
          <w:szCs w:val="28"/>
          <w:rtl/>
        </w:rPr>
        <w:t xml:space="preserve">نة  </w:t>
      </w:r>
    </w:p>
    <w:p w14:paraId="6D493C32" w14:textId="77777777" w:rsidR="00A77B3E" w:rsidRDefault="003A1D44">
      <w:pPr>
        <w:bidi/>
        <w:spacing w:line="360" w:lineRule="auto"/>
        <w:jc w:val="lowKashida"/>
        <w:rPr>
          <w:rFonts w:cs="Microsoft Uighur"/>
          <w:szCs w:val="28"/>
          <w:rtl/>
        </w:rPr>
      </w:pPr>
      <w:r>
        <w:rPr>
          <w:rFonts w:cs="Microsoft Uighur"/>
          <w:szCs w:val="28"/>
          <w:rtl/>
        </w:rPr>
        <w:t xml:space="preserve">و مختلف الناس، رجالا ونساءً، شباناً وشيباً، والمجرم العادي والمجرم جريمة  خطيرة.  </w:t>
      </w:r>
    </w:p>
    <w:p w14:paraId="2D972CFF" w14:textId="77777777" w:rsidR="00A77B3E" w:rsidRDefault="003A1D44">
      <w:pPr>
        <w:bidi/>
        <w:spacing w:line="360" w:lineRule="auto"/>
        <w:jc w:val="lowKashida"/>
        <w:rPr>
          <w:rFonts w:cs="Microsoft Uighur"/>
          <w:szCs w:val="28"/>
          <w:rtl/>
        </w:rPr>
      </w:pPr>
      <w:r>
        <w:rPr>
          <w:rFonts w:cs="Microsoft Uighur"/>
          <w:szCs w:val="28"/>
          <w:rtl/>
        </w:rPr>
        <w:t xml:space="preserve">وهذا يؤدي إلى نتائج خطيرة يذكرها رجال القانون، نذكر منها ما يلي:  </w:t>
      </w:r>
    </w:p>
    <w:p w14:paraId="1BA5FC98" w14:textId="77777777" w:rsidR="00A77B3E" w:rsidRDefault="003A1D44">
      <w:pPr>
        <w:bidi/>
        <w:spacing w:line="360" w:lineRule="auto"/>
        <w:jc w:val="lowKashida"/>
        <w:rPr>
          <w:rFonts w:cs="Microsoft Uighur"/>
          <w:szCs w:val="28"/>
          <w:rtl/>
        </w:rPr>
      </w:pPr>
      <w:r>
        <w:rPr>
          <w:rFonts w:cs="Microsoft Uighur"/>
          <w:szCs w:val="28"/>
          <w:rtl/>
        </w:rPr>
        <w:t xml:space="preserve">۱ ـ عدم فاعلية العقوبات  </w:t>
      </w:r>
    </w:p>
    <w:p w14:paraId="49D81169" w14:textId="77777777" w:rsidR="00A77B3E" w:rsidRDefault="003A1D44">
      <w:pPr>
        <w:bidi/>
        <w:spacing w:line="360" w:lineRule="auto"/>
        <w:jc w:val="lowKashida"/>
        <w:rPr>
          <w:rFonts w:cs="Microsoft Uighur"/>
          <w:szCs w:val="28"/>
          <w:rtl/>
        </w:rPr>
      </w:pPr>
      <w:r>
        <w:rPr>
          <w:rFonts w:cs="Microsoft Uighur"/>
          <w:szCs w:val="28"/>
          <w:rtl/>
        </w:rPr>
        <w:lastRenderedPageBreak/>
        <w:t>إن السجن لا يترك للآخرين عبرة في ذلك، فهم بالتالي يرون المجرم يعيش  بينهم ب</w:t>
      </w:r>
      <w:r>
        <w:rPr>
          <w:rFonts w:cs="Microsoft Uighur"/>
          <w:szCs w:val="28"/>
          <w:rtl/>
        </w:rPr>
        <w:t xml:space="preserve">عد فترة حبسه قد لا يحسون بها، مما يفسح المجال للإجرام المجدد  خصوصاً فيما لو كانت المغريات كثيرة، والتربية العقائدية ضعيفة الأثر، بل إن  السجن لا يترك عبرة للمسجونين أنفسهم في كثير من الأحيان، فحتى أولئك الذين  يعاقبون بالأشغال الشاقة وهي أقصى أنواع الحبس </w:t>
      </w:r>
      <w:r>
        <w:rPr>
          <w:rFonts w:cs="Microsoft Uighur"/>
          <w:szCs w:val="28"/>
          <w:rtl/>
        </w:rPr>
        <w:t xml:space="preserve">لا يكادون يخرجون من  السجن حتى يعودوا لارتكاب الجرائم مجدداً.  </w:t>
      </w:r>
    </w:p>
    <w:p w14:paraId="0120B9D9" w14:textId="77777777" w:rsidR="00A77B3E" w:rsidRDefault="003A1D44">
      <w:pPr>
        <w:bidi/>
        <w:spacing w:line="360" w:lineRule="auto"/>
        <w:jc w:val="lowKashida"/>
        <w:rPr>
          <w:rFonts w:cs="Microsoft Uighur"/>
          <w:szCs w:val="28"/>
          <w:rtl/>
        </w:rPr>
      </w:pPr>
      <w:r>
        <w:rPr>
          <w:rFonts w:cs="Microsoft Uighur"/>
          <w:szCs w:val="28"/>
          <w:rtl/>
        </w:rPr>
        <w:t>وذلك ما دلت عليه إحصائية صادرة عن مصلحة السجون المصرية سنة  ۱۹۳۸ - ۱۹۳۹ ، فقد دلت أن ٤٥ من هؤلاء عادوا لارتكاب الجرائم بعد الإفراج  عنهم بمدد تتراوح بين خمسة عشر يوماً وسنة، بل إن هذه الإحصائي</w:t>
      </w:r>
      <w:r>
        <w:rPr>
          <w:rFonts w:cs="Microsoft Uighur"/>
          <w:szCs w:val="28"/>
          <w:rtl/>
        </w:rPr>
        <w:t>ة تؤكد أن  ٤٣% ممن أرسلوا إلى إصلاحيات الرجال وهي أشد العقوبات ردعاً) عادوا  فارتكبوا جرائم في مدد تتراوح بين ٢١ يوماً وسنة واحدة من تاريخ خروجهم  ويشير تقرير برقم ٤٦ لهذه المصلحة في سنة ۱۹۳۸ - ١٩٣٩ إلى أن نصف عدد  من في الإصلاحية تقريباً لهم سوابق في الإج</w:t>
      </w:r>
      <w:r>
        <w:rPr>
          <w:rFonts w:cs="Microsoft Uighur"/>
          <w:szCs w:val="28"/>
          <w:rtl/>
        </w:rPr>
        <w:t xml:space="preserve">رام من خمس مرات إلى عشر، وأن  حوالي الثلث لهم من عشر سوابق إلى خمس عشرة سابقة، وأن أكثر الباقين تتراوح سوابقهم بين خمس عشرة سابقة وأربعين سابقة.  </w:t>
      </w:r>
    </w:p>
    <w:p w14:paraId="5F865EFF" w14:textId="77777777" w:rsidR="00A77B3E" w:rsidRDefault="003A1D44">
      <w:pPr>
        <w:bidi/>
        <w:spacing w:line="360" w:lineRule="auto"/>
        <w:jc w:val="lowKashida"/>
        <w:rPr>
          <w:rFonts w:cs="Microsoft Uighur"/>
          <w:szCs w:val="28"/>
          <w:rtl/>
        </w:rPr>
      </w:pPr>
      <w:r>
        <w:rPr>
          <w:rFonts w:cs="Microsoft Uighur"/>
          <w:szCs w:val="28"/>
          <w:rtl/>
        </w:rPr>
        <w:t xml:space="preserve">٢ - إرهاق خزانة الدولة وتعطيل الإنتاج  </w:t>
      </w:r>
    </w:p>
    <w:p w14:paraId="40F73A13" w14:textId="77777777" w:rsidR="00A77B3E" w:rsidRDefault="003A1D44">
      <w:pPr>
        <w:bidi/>
        <w:spacing w:line="360" w:lineRule="auto"/>
        <w:jc w:val="lowKashida"/>
        <w:rPr>
          <w:rFonts w:cs="Microsoft Uighur"/>
          <w:szCs w:val="28"/>
          <w:rtl/>
        </w:rPr>
      </w:pPr>
      <w:r>
        <w:rPr>
          <w:rFonts w:cs="Microsoft Uighur"/>
          <w:szCs w:val="28"/>
          <w:rtl/>
        </w:rPr>
        <w:t>إن عدد المسجونين يتزايد باستمرار من سنة لأخرى، ويصل إلى عشرات  الألوف</w:t>
      </w:r>
      <w:r>
        <w:rPr>
          <w:rFonts w:cs="Microsoft Uighur"/>
          <w:szCs w:val="28"/>
          <w:rtl/>
        </w:rPr>
        <w:t xml:space="preserve"> على اختلاف الظروف والمجتمعات، وحبس أعداد كبيرة من هؤلاء له  مضار كبرى على الاقتصاد الوطني، فهو يؤدي إلى أن تعيش هذه الآلاف بلا عمل،  </w:t>
      </w:r>
    </w:p>
    <w:p w14:paraId="677BBD3F" w14:textId="77777777" w:rsidR="00A77B3E" w:rsidRDefault="003A1D44">
      <w:pPr>
        <w:bidi/>
        <w:spacing w:line="360" w:lineRule="auto"/>
        <w:jc w:val="lowKashida"/>
        <w:rPr>
          <w:rFonts w:cs="Microsoft Uighur"/>
          <w:szCs w:val="28"/>
          <w:rtl/>
        </w:rPr>
      </w:pPr>
      <w:r>
        <w:rPr>
          <w:rFonts w:cs="Microsoft Uighur"/>
          <w:szCs w:val="28"/>
          <w:rtl/>
        </w:rPr>
        <w:t xml:space="preserve">٢٠٢  </w:t>
      </w:r>
    </w:p>
    <w:p w14:paraId="11180BA2" w14:textId="77777777" w:rsidR="00A77B3E" w:rsidRDefault="003A1D44">
      <w:pPr>
        <w:bidi/>
        <w:spacing w:line="360" w:lineRule="auto"/>
        <w:jc w:val="lowKashida"/>
        <w:rPr>
          <w:rFonts w:cs="Microsoft Uighur"/>
          <w:szCs w:val="28"/>
          <w:rtl/>
        </w:rPr>
      </w:pPr>
      <w:r>
        <w:rPr>
          <w:rFonts w:cs="Microsoft Uighur"/>
          <w:szCs w:val="28"/>
          <w:rtl/>
        </w:rPr>
        <w:t xml:space="preserve">الفقه المقارن  </w:t>
      </w:r>
    </w:p>
    <w:p w14:paraId="6282EEFC" w14:textId="77777777" w:rsidR="00A77B3E" w:rsidRDefault="003A1D44">
      <w:pPr>
        <w:bidi/>
        <w:spacing w:line="360" w:lineRule="auto"/>
        <w:jc w:val="lowKashida"/>
        <w:rPr>
          <w:rFonts w:cs="Microsoft Uighur"/>
          <w:szCs w:val="28"/>
          <w:rtl/>
        </w:rPr>
      </w:pPr>
      <w:r>
        <w:rPr>
          <w:rFonts w:cs="Microsoft Uighur"/>
          <w:szCs w:val="28"/>
          <w:rtl/>
        </w:rPr>
        <w:t xml:space="preserve">- العددان (٤-٥) السنة الثانية ربيع - صيف ٢٠١٤ </w:t>
      </w:r>
    </w:p>
    <w:p w14:paraId="54172F09" w14:textId="77777777" w:rsidR="00A77B3E" w:rsidRDefault="003A1D44">
      <w:pPr>
        <w:bidi/>
        <w:spacing w:line="360" w:lineRule="auto"/>
        <w:jc w:val="lowKashida"/>
        <w:rPr>
          <w:rFonts w:cs="Microsoft Uighur"/>
          <w:szCs w:val="28"/>
          <w:rtl/>
        </w:rPr>
      </w:pPr>
      <w:r>
        <w:rPr>
          <w:rFonts w:cs="Microsoft Uighur"/>
          <w:szCs w:val="28"/>
          <w:rtl/>
        </w:rPr>
        <w:t xml:space="preserve">حقوق السجناء  </w:t>
      </w:r>
    </w:p>
    <w:p w14:paraId="18743EEB" w14:textId="77777777" w:rsidR="00A77B3E" w:rsidRDefault="003A1D44">
      <w:pPr>
        <w:bidi/>
        <w:spacing w:line="360" w:lineRule="auto"/>
        <w:jc w:val="lowKashida"/>
        <w:rPr>
          <w:rFonts w:cs="Microsoft Uighur"/>
          <w:szCs w:val="28"/>
          <w:rtl/>
        </w:rPr>
      </w:pPr>
      <w:r>
        <w:rPr>
          <w:rFonts w:cs="Microsoft Uighur"/>
          <w:szCs w:val="28"/>
          <w:rtl/>
        </w:rPr>
        <w:t>كما يؤدي إلى حرمان الأمة من طاقاتهم ا</w:t>
      </w:r>
      <w:r>
        <w:rPr>
          <w:rFonts w:cs="Microsoft Uighur"/>
          <w:szCs w:val="28"/>
          <w:rtl/>
        </w:rPr>
        <w:t xml:space="preserve">لهائلة، ولم تنفع المحاولات - نادراً ـ في  الاستفادة منها وهم في سجونهم.  </w:t>
      </w:r>
    </w:p>
    <w:p w14:paraId="3E9E7E42" w14:textId="77777777" w:rsidR="00A77B3E" w:rsidRDefault="003A1D44">
      <w:pPr>
        <w:bidi/>
        <w:spacing w:line="360" w:lineRule="auto"/>
        <w:jc w:val="lowKashida"/>
        <w:rPr>
          <w:rFonts w:cs="Microsoft Uighur"/>
          <w:szCs w:val="28"/>
          <w:rtl/>
        </w:rPr>
      </w:pPr>
      <w:r>
        <w:rPr>
          <w:rFonts w:cs="Microsoft Uighur"/>
          <w:szCs w:val="28"/>
          <w:rtl/>
        </w:rPr>
        <w:t xml:space="preserve">على أن هؤلاء لو عاشوا حياة الشغل في سجونهم، فإن من المؤكد أن العقوبة  سوف لن تؤثر في نفوسهم كثيراً.  </w:t>
      </w:r>
    </w:p>
    <w:p w14:paraId="615E8F5A" w14:textId="77777777" w:rsidR="00A77B3E" w:rsidRDefault="003A1D44">
      <w:pPr>
        <w:bidi/>
        <w:spacing w:line="360" w:lineRule="auto"/>
        <w:jc w:val="lowKashida"/>
        <w:rPr>
          <w:rFonts w:cs="Microsoft Uighur"/>
          <w:szCs w:val="28"/>
          <w:rtl/>
        </w:rPr>
      </w:pPr>
      <w:r>
        <w:rPr>
          <w:rFonts w:cs="Microsoft Uighur"/>
          <w:szCs w:val="28"/>
          <w:rtl/>
        </w:rPr>
        <w:t xml:space="preserve">- الفساد  </w:t>
      </w:r>
    </w:p>
    <w:p w14:paraId="03AE66AF" w14:textId="77777777" w:rsidR="00A77B3E" w:rsidRDefault="003A1D44">
      <w:pPr>
        <w:bidi/>
        <w:spacing w:line="360" w:lineRule="auto"/>
        <w:jc w:val="lowKashida"/>
        <w:rPr>
          <w:rFonts w:cs="Microsoft Uighur"/>
          <w:szCs w:val="28"/>
          <w:rtl/>
        </w:rPr>
      </w:pPr>
      <w:r>
        <w:rPr>
          <w:rFonts w:cs="Microsoft Uighur"/>
          <w:szCs w:val="28"/>
          <w:rtl/>
        </w:rPr>
        <w:t>السجن أضحى مدرسة لتلقين الإجرام؛ لأنه يجمع - كما رأينا - بين مختلف  أ</w:t>
      </w:r>
      <w:r>
        <w:rPr>
          <w:rFonts w:cs="Microsoft Uighur"/>
          <w:szCs w:val="28"/>
          <w:rtl/>
        </w:rPr>
        <w:t xml:space="preserve">نواع المجرمين، ولم ينفع تصنيف السجون على أساس نوع العقوبة أو على أساس  السن، كما أن السجون الانفرادية لها أضرارها النفسية والاجتماعية والاقتصادية  الكبرى.  </w:t>
      </w:r>
    </w:p>
    <w:p w14:paraId="54A60C22" w14:textId="77777777" w:rsidR="00A77B3E" w:rsidRDefault="003A1D44">
      <w:pPr>
        <w:bidi/>
        <w:spacing w:line="360" w:lineRule="auto"/>
        <w:jc w:val="lowKashida"/>
        <w:rPr>
          <w:rFonts w:cs="Microsoft Uighur"/>
          <w:szCs w:val="28"/>
          <w:rtl/>
        </w:rPr>
      </w:pPr>
      <w:r>
        <w:rPr>
          <w:rFonts w:cs="Microsoft Uighur"/>
          <w:szCs w:val="28"/>
          <w:rtl/>
        </w:rPr>
        <w:t xml:space="preserve">- قتل الشعور بالمسؤولية  </w:t>
      </w:r>
    </w:p>
    <w:p w14:paraId="012C55EA" w14:textId="77777777" w:rsidR="00A77B3E" w:rsidRDefault="003A1D44">
      <w:pPr>
        <w:bidi/>
        <w:spacing w:line="360" w:lineRule="auto"/>
        <w:jc w:val="lowKashida"/>
        <w:rPr>
          <w:rFonts w:cs="Microsoft Uighur"/>
          <w:szCs w:val="28"/>
          <w:rtl/>
        </w:rPr>
      </w:pPr>
      <w:r>
        <w:rPr>
          <w:rFonts w:cs="Microsoft Uighur"/>
          <w:szCs w:val="28"/>
          <w:rtl/>
        </w:rPr>
        <w:t xml:space="preserve">إن حياة السجن تدرب على عدم الشعور بالالتزام تجاه أي شيء، وتحبب  التعطل للمسجونين، ولذا نجد الكثيرين يعملون على أن يعودوا إلى السجن بعد  الخروج، لأنهم ألفوا حياته ومحيطه.  </w:t>
      </w:r>
    </w:p>
    <w:p w14:paraId="1CE89228" w14:textId="77777777" w:rsidR="00A77B3E" w:rsidRDefault="003A1D44">
      <w:pPr>
        <w:bidi/>
        <w:spacing w:line="360" w:lineRule="auto"/>
        <w:jc w:val="lowKashida"/>
        <w:rPr>
          <w:rFonts w:cs="Microsoft Uighur"/>
          <w:szCs w:val="28"/>
          <w:rtl/>
        </w:rPr>
      </w:pPr>
      <w:r>
        <w:rPr>
          <w:rFonts w:cs="Microsoft Uighur"/>
          <w:szCs w:val="28"/>
          <w:rtl/>
        </w:rPr>
        <w:t xml:space="preserve">ه ازدیاد سلطان المجرمين  </w:t>
      </w:r>
    </w:p>
    <w:p w14:paraId="213BB917" w14:textId="77777777" w:rsidR="00A77B3E" w:rsidRDefault="003A1D44">
      <w:pPr>
        <w:bidi/>
        <w:spacing w:line="360" w:lineRule="auto"/>
        <w:jc w:val="lowKashida"/>
        <w:rPr>
          <w:rFonts w:cs="Microsoft Uighur"/>
          <w:szCs w:val="28"/>
          <w:rtl/>
        </w:rPr>
      </w:pPr>
      <w:r>
        <w:rPr>
          <w:rFonts w:cs="Microsoft Uighur"/>
          <w:szCs w:val="28"/>
          <w:rtl/>
        </w:rPr>
        <w:t xml:space="preserve">إن السجن بدل أن يحول بين الإنسان والجريمة، أصبح أداة تعال </w:t>
      </w:r>
      <w:r>
        <w:rPr>
          <w:rFonts w:cs="Microsoft Uighur"/>
          <w:szCs w:val="28"/>
          <w:rtl/>
        </w:rPr>
        <w:t xml:space="preserve">وابتزاز  وتخويف للناس بيد المسجونين المعروفين، إذ يستغلون سوابقهم في فرض نوع  من السلطان على الناس وابتزازهم.  </w:t>
      </w:r>
    </w:p>
    <w:p w14:paraId="0B385AF2" w14:textId="77777777" w:rsidR="00A77B3E" w:rsidRDefault="003A1D44">
      <w:pPr>
        <w:bidi/>
        <w:spacing w:line="360" w:lineRule="auto"/>
        <w:jc w:val="lowKashida"/>
        <w:rPr>
          <w:rFonts w:cs="Microsoft Uighur"/>
          <w:szCs w:val="28"/>
          <w:rtl/>
        </w:rPr>
      </w:pPr>
      <w:r>
        <w:rPr>
          <w:rFonts w:cs="Microsoft Uighur"/>
          <w:szCs w:val="28"/>
          <w:rtl/>
        </w:rPr>
        <w:t xml:space="preserve">٦ - انخفاض المستوى الصحي والأخلاقي  </w:t>
      </w:r>
    </w:p>
    <w:p w14:paraId="0C05BEDC" w14:textId="77777777" w:rsidR="00A77B3E" w:rsidRDefault="003A1D44">
      <w:pPr>
        <w:bidi/>
        <w:spacing w:line="360" w:lineRule="auto"/>
        <w:jc w:val="lowKashida"/>
        <w:rPr>
          <w:rFonts w:cs="Microsoft Uighur"/>
          <w:szCs w:val="28"/>
          <w:rtl/>
        </w:rPr>
      </w:pPr>
      <w:r>
        <w:rPr>
          <w:rFonts w:cs="Microsoft Uighur"/>
          <w:szCs w:val="28"/>
          <w:rtl/>
        </w:rPr>
        <w:lastRenderedPageBreak/>
        <w:t>للسجن آثاره الكبرى على المستويين الصحي والأخلاقي للمسجونين، كما  أن له الأثر الكبير على المستوى الأخلاقي لع</w:t>
      </w:r>
      <w:r>
        <w:rPr>
          <w:rFonts w:cs="Microsoft Uighur"/>
          <w:szCs w:val="28"/>
          <w:rtl/>
        </w:rPr>
        <w:t xml:space="preserve">وائل المسجونين وأولادهم.  </w:t>
      </w:r>
    </w:p>
    <w:p w14:paraId="5377BDF2" w14:textId="77777777" w:rsidR="00A77B3E" w:rsidRDefault="003A1D44">
      <w:pPr>
        <w:bidi/>
        <w:spacing w:line="360" w:lineRule="auto"/>
        <w:jc w:val="lowKashida"/>
        <w:rPr>
          <w:rFonts w:cs="Microsoft Uighur"/>
          <w:szCs w:val="28"/>
          <w:rtl/>
        </w:rPr>
      </w:pPr>
      <w:r>
        <w:rPr>
          <w:rFonts w:cs="Microsoft Uighur"/>
          <w:szCs w:val="28"/>
          <w:rtl/>
        </w:rPr>
        <w:t xml:space="preserve">إن السجون تربي الإنسان المنهار صحياً، الحقود الضيق الأفق، المضيع  لرجولته، اليائس، العدواني الذي لا يرى الأشياء حوله إلا سوداء.  </w:t>
      </w:r>
    </w:p>
    <w:p w14:paraId="33BEE211" w14:textId="77777777" w:rsidR="00A77B3E" w:rsidRDefault="003A1D44">
      <w:pPr>
        <w:bidi/>
        <w:spacing w:line="360" w:lineRule="auto"/>
        <w:jc w:val="lowKashida"/>
        <w:rPr>
          <w:rFonts w:cs="Microsoft Uighur"/>
          <w:szCs w:val="28"/>
          <w:rtl/>
        </w:rPr>
      </w:pPr>
      <w:r>
        <w:rPr>
          <w:rFonts w:cs="Microsoft Uighur"/>
          <w:szCs w:val="28"/>
          <w:rtl/>
        </w:rPr>
        <w:t xml:space="preserve">٢٠٣ </w:t>
      </w:r>
    </w:p>
    <w:p w14:paraId="3CF36C9C" w14:textId="77777777" w:rsidR="00A77B3E" w:rsidRDefault="003A1D44">
      <w:pPr>
        <w:bidi/>
        <w:spacing w:line="360" w:lineRule="auto"/>
        <w:jc w:val="lowKashida"/>
        <w:rPr>
          <w:rFonts w:cs="Microsoft Uighur"/>
          <w:szCs w:val="28"/>
          <w:rtl/>
        </w:rPr>
      </w:pPr>
      <w:r>
        <w:rPr>
          <w:rFonts w:cs="Microsoft Uighur"/>
          <w:szCs w:val="28"/>
          <w:rtl/>
        </w:rPr>
        <w:t xml:space="preserve">دراسات مقارنة  </w:t>
      </w:r>
    </w:p>
    <w:p w14:paraId="619A6C9E" w14:textId="77777777" w:rsidR="00A77B3E" w:rsidRDefault="003A1D44">
      <w:pPr>
        <w:bidi/>
        <w:spacing w:line="360" w:lineRule="auto"/>
        <w:jc w:val="lowKashida"/>
        <w:rPr>
          <w:rFonts w:cs="Microsoft Uighur"/>
          <w:szCs w:val="28"/>
          <w:rtl/>
        </w:rPr>
      </w:pPr>
      <w:r>
        <w:rPr>
          <w:rFonts w:cs="Microsoft Uighur"/>
          <w:szCs w:val="28"/>
          <w:rtl/>
        </w:rPr>
        <w:t xml:space="preserve">- الفساد العقائدي  </w:t>
      </w:r>
    </w:p>
    <w:p w14:paraId="7C45E254" w14:textId="77777777" w:rsidR="00A77B3E" w:rsidRDefault="003A1D44">
      <w:pPr>
        <w:bidi/>
        <w:spacing w:line="360" w:lineRule="auto"/>
        <w:jc w:val="lowKashida"/>
        <w:rPr>
          <w:rFonts w:cs="Microsoft Uighur"/>
          <w:szCs w:val="28"/>
          <w:rtl/>
        </w:rPr>
      </w:pPr>
      <w:r>
        <w:rPr>
          <w:rFonts w:cs="Microsoft Uighur"/>
          <w:szCs w:val="28"/>
          <w:rtl/>
        </w:rPr>
        <w:t>إن المجرمين غالباً ما يلجؤون إلى العقائد المخالفة لمسيرة المجتمع، وذلك  كتنفيس عن العقد الكامنة بينهم أو سد للنقص الحاصل فيهم، ولذا فهم يلتزمون بها  كما لو قام الدليل عليها، ويعملون على إشاعتها في محيطهم بعد أن لم يردعهم  رادع، ولا شك أن جو السجن يساعد على</w:t>
      </w:r>
      <w:r>
        <w:rPr>
          <w:rFonts w:cs="Microsoft Uighur"/>
          <w:szCs w:val="28"/>
          <w:rtl/>
        </w:rPr>
        <w:t xml:space="preserve"> تقبل مثل هذه الأفكار المظلمة.  </w:t>
      </w:r>
    </w:p>
    <w:p w14:paraId="2008B72A" w14:textId="77777777" w:rsidR="00A77B3E" w:rsidRDefault="003A1D44">
      <w:pPr>
        <w:bidi/>
        <w:spacing w:line="360" w:lineRule="auto"/>
        <w:jc w:val="lowKashida"/>
        <w:rPr>
          <w:rFonts w:cs="Microsoft Uighur"/>
          <w:szCs w:val="28"/>
          <w:rtl/>
        </w:rPr>
      </w:pPr>
      <w:r>
        <w:rPr>
          <w:rFonts w:cs="Microsoft Uighur"/>
          <w:szCs w:val="28"/>
          <w:rtl/>
        </w:rPr>
        <w:t xml:space="preserve">- تشكيل العصابات  </w:t>
      </w:r>
    </w:p>
    <w:p w14:paraId="09678979" w14:textId="77777777" w:rsidR="00A77B3E" w:rsidRDefault="003A1D44">
      <w:pPr>
        <w:bidi/>
        <w:spacing w:line="360" w:lineRule="auto"/>
        <w:jc w:val="lowKashida"/>
        <w:rPr>
          <w:rFonts w:cs="Microsoft Uighur"/>
          <w:szCs w:val="28"/>
          <w:rtl/>
        </w:rPr>
      </w:pPr>
      <w:r>
        <w:rPr>
          <w:rFonts w:cs="Microsoft Uighur"/>
          <w:szCs w:val="28"/>
          <w:rtl/>
        </w:rPr>
        <w:t>يقرب السجن بين النماذج المختلفة من المجرمين، ويترك لهم وقتاً  للتفكير في خططهم المستقبلية، والتنفيس عن حقدهم، وانتقامهم من الآخرين،  وما أكثر ما شهدت المجتمعات من مسلسلات الإجرام التي بدأت أول حلقة لها  ف</w:t>
      </w:r>
      <w:r>
        <w:rPr>
          <w:rFonts w:cs="Microsoft Uighur"/>
          <w:szCs w:val="28"/>
          <w:rtl/>
        </w:rPr>
        <w:t xml:space="preserve">ي السجن.  </w:t>
      </w:r>
    </w:p>
    <w:p w14:paraId="641197CF" w14:textId="77777777" w:rsidR="00A77B3E" w:rsidRDefault="003A1D44">
      <w:pPr>
        <w:bidi/>
        <w:spacing w:line="360" w:lineRule="auto"/>
        <w:jc w:val="lowKashida"/>
        <w:rPr>
          <w:rFonts w:cs="Microsoft Uighur"/>
          <w:szCs w:val="28"/>
          <w:rtl/>
        </w:rPr>
      </w:pPr>
      <w:r>
        <w:rPr>
          <w:rFonts w:cs="Microsoft Uighur"/>
          <w:szCs w:val="28"/>
          <w:rtl/>
        </w:rPr>
        <w:t xml:space="preserve">٩ - الأثر النفسي  </w:t>
      </w:r>
    </w:p>
    <w:p w14:paraId="11F9CA87" w14:textId="77777777" w:rsidR="00A77B3E" w:rsidRDefault="003A1D44">
      <w:pPr>
        <w:bidi/>
        <w:spacing w:line="360" w:lineRule="auto"/>
        <w:jc w:val="lowKashida"/>
        <w:rPr>
          <w:rFonts w:cs="Microsoft Uighur"/>
          <w:szCs w:val="28"/>
          <w:rtl/>
        </w:rPr>
      </w:pPr>
      <w:r>
        <w:rPr>
          <w:rFonts w:cs="Microsoft Uighur"/>
          <w:szCs w:val="28"/>
          <w:rtl/>
        </w:rPr>
        <w:t>إن لحياة السجن أثراً بالغاً في خلق تعقيد نفسي رهيب في الإنسان،  وخصوصاً في المسجون سجناً لمدة طويلة أو مؤبداً، وأشد ما ينتج من ذلك: القلق  الذي يدفع بالكثيرين إلى الانتحار، أو إلى إدارة أعمال إجرامية من وراء القضبان.....  وأمث</w:t>
      </w:r>
      <w:r>
        <w:rPr>
          <w:rFonts w:cs="Microsoft Uighur"/>
          <w:szCs w:val="28"/>
          <w:rtl/>
        </w:rPr>
        <w:t xml:space="preserve">ال ذلك.  </w:t>
      </w:r>
    </w:p>
    <w:p w14:paraId="36DB46DB" w14:textId="77777777" w:rsidR="00A77B3E" w:rsidRDefault="003A1D44">
      <w:pPr>
        <w:bidi/>
        <w:spacing w:line="360" w:lineRule="auto"/>
        <w:jc w:val="lowKashida"/>
        <w:rPr>
          <w:rFonts w:cs="Microsoft Uighur"/>
          <w:szCs w:val="28"/>
          <w:rtl/>
        </w:rPr>
      </w:pPr>
      <w:r>
        <w:rPr>
          <w:rFonts w:cs="Microsoft Uighur"/>
          <w:szCs w:val="28"/>
          <w:rtl/>
        </w:rPr>
        <w:t xml:space="preserve">ومن المناسب هنا أن نتعرض إلى مقطع من كتاب (الإنسان ذلك المجهول)  حيث يقول:  </w:t>
      </w:r>
    </w:p>
    <w:p w14:paraId="153A00AD" w14:textId="77777777" w:rsidR="00A77B3E" w:rsidRDefault="003A1D44">
      <w:pPr>
        <w:bidi/>
        <w:spacing w:line="360" w:lineRule="auto"/>
        <w:jc w:val="lowKashida"/>
        <w:rPr>
          <w:rFonts w:cs="Microsoft Uighur"/>
          <w:szCs w:val="28"/>
          <w:rtl/>
        </w:rPr>
      </w:pPr>
      <w:r>
        <w:rPr>
          <w:rFonts w:cs="Microsoft Uighur"/>
          <w:szCs w:val="28"/>
          <w:rtl/>
        </w:rPr>
        <w:t>بقيت مشكلة ذلك العدد الهائل من المشوهين والمجرمين التي لم تحل  إنهم عبء ثقيل على بقية السكان الذين ظلموا طبيعيين، ولقد أشرنا من  قبل إلى المبالغ الخيالية التي تتطلبها ال</w:t>
      </w:r>
      <w:r>
        <w:rPr>
          <w:rFonts w:cs="Microsoft Uighur"/>
          <w:szCs w:val="28"/>
          <w:rtl/>
        </w:rPr>
        <w:t xml:space="preserve">آن المحافظة على السجون  ومستشفيات المجاذيب، وحماية الجمهور من عصابات اللصوص  والمجانين.... فلماذا نحافظ على المخلوقات الضارة عديمة النفع ؟  </w:t>
      </w:r>
    </w:p>
    <w:p w14:paraId="6D389A67" w14:textId="77777777" w:rsidR="00A77B3E" w:rsidRDefault="003A1D44">
      <w:pPr>
        <w:bidi/>
        <w:spacing w:line="360" w:lineRule="auto"/>
        <w:jc w:val="lowKashida"/>
        <w:rPr>
          <w:rFonts w:cs="Microsoft Uighur"/>
          <w:szCs w:val="28"/>
          <w:rtl/>
        </w:rPr>
      </w:pPr>
      <w:r>
        <w:rPr>
          <w:rFonts w:cs="Microsoft Uighur"/>
          <w:szCs w:val="28"/>
          <w:rtl/>
        </w:rPr>
        <w:t>إن وجود غير الطبيعي يحول دون نمو الطبيعي. فيجب أن نواجه هذه  الحقيقة بشجاعة ... لم لا يتخلص من المجرمين والمجانين ب</w:t>
      </w:r>
      <w:r>
        <w:rPr>
          <w:rFonts w:cs="Microsoft Uighur"/>
          <w:szCs w:val="28"/>
          <w:rtl/>
        </w:rPr>
        <w:t xml:space="preserve">طريقة  </w:t>
      </w:r>
    </w:p>
    <w:p w14:paraId="2F884C0B" w14:textId="77777777" w:rsidR="00A77B3E" w:rsidRDefault="003A1D44">
      <w:pPr>
        <w:bidi/>
        <w:spacing w:line="360" w:lineRule="auto"/>
        <w:jc w:val="lowKashida"/>
        <w:rPr>
          <w:rFonts w:cs="Microsoft Uighur"/>
          <w:szCs w:val="28"/>
          <w:rtl/>
        </w:rPr>
      </w:pPr>
      <w:r>
        <w:rPr>
          <w:rFonts w:cs="Microsoft Uighur"/>
          <w:szCs w:val="28"/>
          <w:rtl/>
        </w:rPr>
        <w:t xml:space="preserve">٤-٥) السنة الثانية ٫ ربيع - صيف ٢٠١٤  </w:t>
      </w:r>
    </w:p>
    <w:p w14:paraId="1ADA07C2" w14:textId="77777777" w:rsidR="00A77B3E" w:rsidRDefault="003A1D44">
      <w:pPr>
        <w:bidi/>
        <w:spacing w:line="360" w:lineRule="auto"/>
        <w:jc w:val="lowKashida"/>
        <w:rPr>
          <w:rFonts w:cs="Microsoft Uighur"/>
          <w:szCs w:val="28"/>
          <w:rtl/>
        </w:rPr>
      </w:pPr>
      <w:r>
        <w:rPr>
          <w:rFonts w:cs="Microsoft Uighur"/>
          <w:szCs w:val="28"/>
          <w:rtl/>
        </w:rPr>
        <w:t xml:space="preserve">الفقه المقارن - العددان (  </w:t>
      </w:r>
    </w:p>
    <w:p w14:paraId="39685513" w14:textId="77777777" w:rsidR="00A77B3E" w:rsidRDefault="003A1D44">
      <w:pPr>
        <w:bidi/>
        <w:spacing w:line="360" w:lineRule="auto"/>
        <w:jc w:val="lowKashida"/>
        <w:rPr>
          <w:rFonts w:cs="Microsoft Uighur"/>
          <w:szCs w:val="28"/>
          <w:rtl/>
        </w:rPr>
      </w:pPr>
      <w:r>
        <w:rPr>
          <w:rFonts w:cs="Microsoft Uighur"/>
          <w:szCs w:val="28"/>
          <w:rtl/>
        </w:rPr>
        <w:t xml:space="preserve">٢٠٤ </w:t>
      </w:r>
    </w:p>
    <w:p w14:paraId="72948B32" w14:textId="77777777" w:rsidR="00A77B3E" w:rsidRDefault="003A1D44">
      <w:pPr>
        <w:bidi/>
        <w:spacing w:line="360" w:lineRule="auto"/>
        <w:jc w:val="lowKashida"/>
        <w:rPr>
          <w:rFonts w:cs="Microsoft Uighur"/>
          <w:szCs w:val="28"/>
          <w:rtl/>
        </w:rPr>
      </w:pPr>
      <w:r>
        <w:rPr>
          <w:rFonts w:cs="Microsoft Uighur"/>
          <w:szCs w:val="28"/>
          <w:rtl/>
        </w:rPr>
        <w:t xml:space="preserve">حقوق السجناء  </w:t>
      </w:r>
    </w:p>
    <w:p w14:paraId="47AD0070" w14:textId="77777777" w:rsidR="00A77B3E" w:rsidRDefault="003A1D44">
      <w:pPr>
        <w:bidi/>
        <w:spacing w:line="360" w:lineRule="auto"/>
        <w:jc w:val="lowKashida"/>
        <w:rPr>
          <w:rFonts w:cs="Microsoft Uighur"/>
          <w:szCs w:val="28"/>
          <w:rtl/>
        </w:rPr>
      </w:pPr>
      <w:r>
        <w:rPr>
          <w:rFonts w:cs="Microsoft Uighur"/>
          <w:szCs w:val="28"/>
          <w:rtl/>
        </w:rPr>
        <w:t>اقتصادية أكثر؟ إننا لا نستطيع أن نمضي في فصل المسؤولين عن غير  المسؤولين، وأن تعاقب المجرمين ونعفو عن أولئك الذين يظن أنهم  أبرياء أدبياً برغم ارتكابهم إحدى الجر</w:t>
      </w:r>
      <w:r>
        <w:rPr>
          <w:rFonts w:cs="Microsoft Uighur"/>
          <w:szCs w:val="28"/>
          <w:rtl/>
        </w:rPr>
        <w:t xml:space="preserve">ائم.... إننا عاجزون عن الحكم على  الناس....  </w:t>
      </w:r>
    </w:p>
    <w:p w14:paraId="52F6AB84" w14:textId="77777777" w:rsidR="00A77B3E" w:rsidRDefault="003A1D44">
      <w:pPr>
        <w:bidi/>
        <w:spacing w:line="360" w:lineRule="auto"/>
        <w:jc w:val="lowKashida"/>
        <w:rPr>
          <w:rFonts w:cs="Microsoft Uighur"/>
          <w:szCs w:val="28"/>
          <w:rtl/>
        </w:rPr>
      </w:pPr>
      <w:r>
        <w:rPr>
          <w:rFonts w:cs="Microsoft Uighur"/>
          <w:szCs w:val="28"/>
          <w:rtl/>
        </w:rPr>
        <w:t>ومع ذلك يجب حماية المجتمع من العناصر مثيرة الشغب والخطرة،  فكيف يمكن أن نفعل ذلك؟ بالطبع لن يكون ذلك ببناء سجون أكبر  وأكثر راحة، كما أن الصحة الحقيقية لن تتحسن بإنشاء مزيد من  المستشفيات العلمية الضخمة... وإنم</w:t>
      </w:r>
      <w:r>
        <w:rPr>
          <w:rFonts w:cs="Microsoft Uighur"/>
          <w:szCs w:val="28"/>
          <w:rtl/>
        </w:rPr>
        <w:t xml:space="preserve">ا يمكن منع الإجرام والجنون بمعرفة  الإنسان معرفة أفضل، وتحسين النسل، وإحداث تغييرات في التعليم  والأحوال الاجتماعية، وفي تلك الأثناء يجب التصرف في المجرمين  تصرفاً فعالاً ....  </w:t>
      </w:r>
    </w:p>
    <w:p w14:paraId="5C1ED732" w14:textId="77777777" w:rsidR="00A77B3E" w:rsidRDefault="003A1D44">
      <w:pPr>
        <w:bidi/>
        <w:spacing w:line="360" w:lineRule="auto"/>
        <w:jc w:val="lowKashida"/>
        <w:rPr>
          <w:rFonts w:cs="Microsoft Uighur"/>
          <w:szCs w:val="28"/>
          <w:rtl/>
        </w:rPr>
      </w:pPr>
      <w:r>
        <w:rPr>
          <w:rFonts w:cs="Microsoft Uighur"/>
          <w:szCs w:val="28"/>
          <w:rtl/>
        </w:rPr>
        <w:lastRenderedPageBreak/>
        <w:t>ولعله من الأفضل إلغاء السجون.... ويمكن أن يستعاض عنها بمؤسسات  أصغر وأقل نفقات</w:t>
      </w:r>
      <w:r>
        <w:rPr>
          <w:rFonts w:cs="Microsoft Uighur"/>
          <w:szCs w:val="28"/>
          <w:rtl/>
        </w:rPr>
        <w:t>.... ومن المحتمل أن تكييف المجرمين المنحطين  بالسوط أو بإجراء علمي آخر تعقبه فترة قصيرة في المستشفى تكفي  لتوطيد الأمن.... أما القتلة واللصوص المسلحون، وخاطفوا الأطفال، والذين  يخدعون الفقراء ويجردونهم مما اقتصدوه، أو يغررون بالجمهور في  الشؤون المهمة، فيج</w:t>
      </w:r>
      <w:r>
        <w:rPr>
          <w:rFonts w:cs="Microsoft Uighur"/>
          <w:szCs w:val="28"/>
          <w:rtl/>
        </w:rPr>
        <w:t xml:space="preserve">ب التخلص منهم بطريقة أكثر إنسانية وأقل تكاليف  وذلك بقتلهم بالغاز المناسب في مؤسسات صغيرة تعد لهذا الغرض.  ويمكن تطبيق علاج مماثل على المجانين المجرمين (٢).  </w:t>
      </w:r>
    </w:p>
    <w:p w14:paraId="263276C0" w14:textId="77777777" w:rsidR="00A77B3E" w:rsidRDefault="003A1D44">
      <w:pPr>
        <w:bidi/>
        <w:spacing w:line="360" w:lineRule="auto"/>
        <w:jc w:val="lowKashida"/>
        <w:rPr>
          <w:rFonts w:cs="Microsoft Uighur"/>
          <w:szCs w:val="28"/>
          <w:rtl/>
        </w:rPr>
      </w:pPr>
      <w:r>
        <w:rPr>
          <w:rFonts w:cs="Microsoft Uighur"/>
          <w:szCs w:val="28"/>
          <w:rtl/>
        </w:rPr>
        <w:t xml:space="preserve">وبملاحظة هذا النص يظهر أن (كارليل) يؤكد ما يلي:  </w:t>
      </w:r>
    </w:p>
    <w:p w14:paraId="79027891" w14:textId="77777777" w:rsidR="00A77B3E" w:rsidRDefault="003A1D44">
      <w:pPr>
        <w:bidi/>
        <w:spacing w:line="360" w:lineRule="auto"/>
        <w:jc w:val="lowKashida"/>
        <w:rPr>
          <w:rFonts w:cs="Microsoft Uighur"/>
          <w:szCs w:val="28"/>
          <w:rtl/>
        </w:rPr>
      </w:pPr>
      <w:r>
        <w:rPr>
          <w:rFonts w:cs="Microsoft Uighur"/>
          <w:szCs w:val="28"/>
          <w:rtl/>
        </w:rPr>
        <w:t>1 - الخسارة الاقتصادية الكبرى التي تصيب المجتمع</w:t>
      </w:r>
      <w:r>
        <w:rPr>
          <w:rFonts w:cs="Microsoft Uighur"/>
          <w:szCs w:val="28"/>
          <w:rtl/>
        </w:rPr>
        <w:t xml:space="preserve"> جراء السجون، إنه  يلاحظ ما تصرفه الدولة عليها، في حين أن ما تخسره الأمة من حبس الطاقات هو  أكبر من ذلك بكثير.  </w:t>
      </w:r>
    </w:p>
    <w:p w14:paraId="6ED84431" w14:textId="77777777" w:rsidR="00A77B3E" w:rsidRDefault="003A1D44">
      <w:pPr>
        <w:bidi/>
        <w:spacing w:line="360" w:lineRule="auto"/>
        <w:jc w:val="lowKashida"/>
        <w:rPr>
          <w:rFonts w:cs="Microsoft Uighur"/>
          <w:szCs w:val="28"/>
          <w:rtl/>
        </w:rPr>
      </w:pPr>
      <w:r>
        <w:rPr>
          <w:rFonts w:cs="Microsoft Uighur"/>
          <w:szCs w:val="28"/>
          <w:rtl/>
        </w:rPr>
        <w:t xml:space="preserve">- إن الرحمة أمام الجريمة التي تضر بالنظام الاجتماعي لا معنى لها، إذ  </w:t>
      </w:r>
    </w:p>
    <w:p w14:paraId="79BCECD4" w14:textId="77777777" w:rsidR="00A77B3E" w:rsidRDefault="003A1D44">
      <w:pPr>
        <w:bidi/>
        <w:spacing w:line="360" w:lineRule="auto"/>
        <w:jc w:val="lowKashida"/>
        <w:rPr>
          <w:rFonts w:cs="Microsoft Uighur"/>
          <w:szCs w:val="28"/>
          <w:rtl/>
        </w:rPr>
      </w:pPr>
      <w:r>
        <w:rPr>
          <w:rFonts w:cs="Microsoft Uighur"/>
          <w:szCs w:val="28"/>
          <w:rtl/>
        </w:rPr>
        <w:t xml:space="preserve">٢٠٥ </w:t>
      </w:r>
    </w:p>
    <w:p w14:paraId="5FD689E8" w14:textId="77777777" w:rsidR="00A77B3E" w:rsidRDefault="003A1D44">
      <w:pPr>
        <w:bidi/>
        <w:spacing w:line="360" w:lineRule="auto"/>
        <w:jc w:val="lowKashida"/>
        <w:rPr>
          <w:rFonts w:cs="Microsoft Uighur"/>
          <w:szCs w:val="28"/>
          <w:rtl/>
        </w:rPr>
      </w:pPr>
      <w:r>
        <w:rPr>
          <w:rFonts w:cs="Microsoft Uighur"/>
          <w:szCs w:val="28"/>
          <w:rtl/>
        </w:rPr>
        <w:t xml:space="preserve">دراسات مقارنة  </w:t>
      </w:r>
    </w:p>
    <w:p w14:paraId="44758417" w14:textId="77777777" w:rsidR="00A77B3E" w:rsidRDefault="003A1D44">
      <w:pPr>
        <w:bidi/>
        <w:spacing w:line="360" w:lineRule="auto"/>
        <w:jc w:val="lowKashida"/>
        <w:rPr>
          <w:rFonts w:cs="Microsoft Uighur"/>
          <w:szCs w:val="28"/>
          <w:rtl/>
        </w:rPr>
      </w:pPr>
      <w:r>
        <w:rPr>
          <w:rFonts w:cs="Microsoft Uighur"/>
          <w:szCs w:val="28"/>
          <w:rtl/>
        </w:rPr>
        <w:t xml:space="preserve">يقول: يجب حماية المجتمع من العناصر .... الخ.  </w:t>
      </w:r>
    </w:p>
    <w:p w14:paraId="6B593507" w14:textId="77777777" w:rsidR="00A77B3E" w:rsidRDefault="003A1D44">
      <w:pPr>
        <w:bidi/>
        <w:spacing w:line="360" w:lineRule="auto"/>
        <w:jc w:val="lowKashida"/>
        <w:rPr>
          <w:rFonts w:cs="Microsoft Uighur"/>
          <w:szCs w:val="28"/>
          <w:rtl/>
        </w:rPr>
      </w:pPr>
      <w:r>
        <w:rPr>
          <w:rFonts w:cs="Microsoft Uighur"/>
          <w:szCs w:val="28"/>
          <w:rtl/>
        </w:rPr>
        <w:t xml:space="preserve">- إن </w:t>
      </w:r>
      <w:r>
        <w:rPr>
          <w:rFonts w:cs="Microsoft Uighur"/>
          <w:szCs w:val="28"/>
          <w:rtl/>
        </w:rPr>
        <w:t>العلاج من الأمراض الصحية والاجتماعية لا يكون بإنشاء السجون  المريحة الصحية، بل بالتربية والمعرفة الأفضل وتحسين النسل، ولكنه نسي أن  يؤكد هنا ما أكده في مكان آخر من أن الأساس في كل تربية وبناء إصلاحي هو  التسامي الفكري بعقيدة ودين، إنه يقول في موضع آخر متحد</w:t>
      </w:r>
      <w:r>
        <w:rPr>
          <w:rFonts w:cs="Microsoft Uighur"/>
          <w:szCs w:val="28"/>
          <w:rtl/>
        </w:rPr>
        <w:t xml:space="preserve">ثاً عن الإحساس  </w:t>
      </w:r>
    </w:p>
    <w:p w14:paraId="5854431B" w14:textId="77777777" w:rsidR="00A77B3E" w:rsidRDefault="003A1D44">
      <w:pPr>
        <w:bidi/>
        <w:spacing w:line="360" w:lineRule="auto"/>
        <w:jc w:val="lowKashida"/>
        <w:rPr>
          <w:rFonts w:cs="Microsoft Uighur"/>
          <w:szCs w:val="28"/>
          <w:rtl/>
        </w:rPr>
      </w:pPr>
      <w:r>
        <w:rPr>
          <w:rFonts w:cs="Microsoft Uighur"/>
          <w:szCs w:val="28"/>
          <w:rtl/>
        </w:rPr>
        <w:t xml:space="preserve">الأدبي بالمسؤولية:  </w:t>
      </w:r>
    </w:p>
    <w:p w14:paraId="339F3C80" w14:textId="77777777" w:rsidR="00A77B3E" w:rsidRDefault="003A1D44">
      <w:pPr>
        <w:bidi/>
        <w:spacing w:line="360" w:lineRule="auto"/>
        <w:jc w:val="lowKashida"/>
        <w:rPr>
          <w:rFonts w:cs="Microsoft Uighur"/>
          <w:szCs w:val="28"/>
          <w:rtl/>
        </w:rPr>
      </w:pPr>
      <w:r>
        <w:rPr>
          <w:rFonts w:cs="Microsoft Uighur"/>
          <w:szCs w:val="28"/>
          <w:rtl/>
        </w:rPr>
        <w:t xml:space="preserve">فقد أبرز الإحساس الأدبي نفسه في جميع الأحقاب، وظهرت أهميته  الجوهرية منذ فجر تاريخ البشرية، وهو مرتبط بالإحساس العقلي والديني  (۳)  والشعور بالجمال .  </w:t>
      </w:r>
    </w:p>
    <w:p w14:paraId="7EE0BE3B" w14:textId="77777777" w:rsidR="00A77B3E" w:rsidRDefault="003A1D44">
      <w:pPr>
        <w:bidi/>
        <w:spacing w:line="360" w:lineRule="auto"/>
        <w:jc w:val="lowKashida"/>
        <w:rPr>
          <w:rFonts w:cs="Microsoft Uighur"/>
          <w:szCs w:val="28"/>
          <w:rtl/>
        </w:rPr>
      </w:pPr>
      <w:r>
        <w:rPr>
          <w:rFonts w:cs="Microsoft Uighur"/>
          <w:szCs w:val="28"/>
          <w:rtl/>
        </w:rPr>
        <w:t xml:space="preserve">ثم يقول:  </w:t>
      </w:r>
    </w:p>
    <w:p w14:paraId="0EEEE56F" w14:textId="77777777" w:rsidR="00A77B3E" w:rsidRDefault="003A1D44">
      <w:pPr>
        <w:bidi/>
        <w:spacing w:line="360" w:lineRule="auto"/>
        <w:jc w:val="lowKashida"/>
        <w:rPr>
          <w:rFonts w:cs="Microsoft Uighur"/>
          <w:szCs w:val="28"/>
          <w:rtl/>
        </w:rPr>
      </w:pPr>
      <w:r>
        <w:rPr>
          <w:rFonts w:cs="Microsoft Uighur"/>
          <w:szCs w:val="28"/>
          <w:rtl/>
        </w:rPr>
        <w:t>إن عدم التناسق في دنيا الشعور ظاهرة مميزة لعصرنا... لقد</w:t>
      </w:r>
      <w:r>
        <w:rPr>
          <w:rFonts w:cs="Microsoft Uighur"/>
          <w:szCs w:val="28"/>
          <w:rtl/>
        </w:rPr>
        <w:t xml:space="preserve"> نجحنا في منح الصحة العضوية لسكان المدينة العصرية، ولكن بالرغم من المبالغ  الضخمة التي تنفقها على التعليم فقد فشلنا في تنمية نشاطهم الأدبي  والعقلي نمواً تاماً .  </w:t>
      </w:r>
    </w:p>
    <w:p w14:paraId="7DE47A82" w14:textId="77777777" w:rsidR="00A77B3E" w:rsidRDefault="003A1D44">
      <w:pPr>
        <w:bidi/>
        <w:spacing w:line="360" w:lineRule="auto"/>
        <w:jc w:val="lowKashida"/>
        <w:rPr>
          <w:rFonts w:cs="Microsoft Uighur"/>
          <w:szCs w:val="28"/>
          <w:rtl/>
        </w:rPr>
      </w:pPr>
      <w:r>
        <w:rPr>
          <w:rFonts w:cs="Microsoft Uighur"/>
          <w:szCs w:val="28"/>
          <w:rtl/>
        </w:rPr>
        <w:t xml:space="preserve">وبعد أن تحدث عن الصلاة ودورها التربوي قال:  </w:t>
      </w:r>
    </w:p>
    <w:p w14:paraId="413CCD5B" w14:textId="77777777" w:rsidR="00A77B3E" w:rsidRDefault="003A1D44">
      <w:pPr>
        <w:bidi/>
        <w:spacing w:line="360" w:lineRule="auto"/>
        <w:jc w:val="lowKashida"/>
        <w:rPr>
          <w:rFonts w:cs="Microsoft Uighur"/>
          <w:szCs w:val="28"/>
          <w:rtl/>
        </w:rPr>
      </w:pPr>
      <w:r>
        <w:rPr>
          <w:rFonts w:cs="Microsoft Uighur"/>
          <w:szCs w:val="28"/>
          <w:rtl/>
        </w:rPr>
        <w:t>إن لمثل هذه الحقائق مغزى عظيماً ... فإنها تدل على حقيقة علاقات معينة  ذات طبيعة ما زالت غير معروفة بين العمليات السيكولوجية والعضوية....  وتبرهن على الأهمية الواضحة للنشاط الروحي التي أهمل العلماء والأطباء  والمربون ورجال الاجتماع دراستها إهمالاً يكاد يكون</w:t>
      </w:r>
      <w:r>
        <w:rPr>
          <w:rFonts w:cs="Microsoft Uighur"/>
          <w:szCs w:val="28"/>
          <w:rtl/>
        </w:rPr>
        <w:t xml:space="preserve"> تاماً... إنها تفتح للإنسان عالماً جديداً).  </w:t>
      </w:r>
    </w:p>
    <w:p w14:paraId="549EE6E9" w14:textId="77777777" w:rsidR="00A77B3E" w:rsidRDefault="003A1D44">
      <w:pPr>
        <w:bidi/>
        <w:spacing w:line="360" w:lineRule="auto"/>
        <w:jc w:val="lowKashida"/>
        <w:rPr>
          <w:rFonts w:cs="Microsoft Uighur"/>
          <w:szCs w:val="28"/>
          <w:rtl/>
        </w:rPr>
      </w:pPr>
      <w:r>
        <w:rPr>
          <w:rFonts w:cs="Microsoft Uighur"/>
          <w:szCs w:val="28"/>
          <w:rtl/>
        </w:rPr>
        <w:t>٤ - إنه يدعو إلى استعمال السوط، وهو نفسه العقوبة الإسلامية التي يدعي  البعض أنها عقوبة رجعية لا إنسانية... بل إنه يدعو إلى عقوبات بدنية أخرى، ولعلها  تشبه العقوبات الإسلامية عند السرقة وأمثالها ... وهكذا نجده ي</w:t>
      </w:r>
      <w:r>
        <w:rPr>
          <w:rFonts w:cs="Microsoft Uighur"/>
          <w:szCs w:val="28"/>
          <w:rtl/>
        </w:rPr>
        <w:t xml:space="preserve">ؤكد أن القتل أنفى  للقتل، وأن القضاء على المجرمين أنفع للمجتمع.  </w:t>
      </w:r>
    </w:p>
    <w:p w14:paraId="6F0D6417" w14:textId="77777777" w:rsidR="00A77B3E" w:rsidRDefault="003A1D44">
      <w:pPr>
        <w:bidi/>
        <w:spacing w:line="360" w:lineRule="auto"/>
        <w:jc w:val="lowKashida"/>
        <w:rPr>
          <w:rFonts w:cs="Microsoft Uighur"/>
          <w:szCs w:val="28"/>
          <w:rtl/>
        </w:rPr>
      </w:pPr>
      <w:r>
        <w:rPr>
          <w:rFonts w:cs="Microsoft Uighur"/>
          <w:szCs w:val="28"/>
          <w:rtl/>
        </w:rPr>
        <w:t xml:space="preserve">المقارن - العددان (٥٤) السنة الثانية ٫ ربيع - صيف ٢٠١٤  </w:t>
      </w:r>
    </w:p>
    <w:p w14:paraId="6FC5B253" w14:textId="77777777" w:rsidR="00A77B3E" w:rsidRDefault="003A1D44">
      <w:pPr>
        <w:bidi/>
        <w:spacing w:line="360" w:lineRule="auto"/>
        <w:jc w:val="lowKashida"/>
        <w:rPr>
          <w:rFonts w:cs="Microsoft Uighur"/>
          <w:szCs w:val="28"/>
          <w:rtl/>
        </w:rPr>
      </w:pPr>
      <w:r>
        <w:rPr>
          <w:rFonts w:cs="Microsoft Uighur"/>
          <w:szCs w:val="28"/>
          <w:rtl/>
        </w:rPr>
        <w:t xml:space="preserve">الفقه  </w:t>
      </w:r>
    </w:p>
    <w:p w14:paraId="0E57109E" w14:textId="77777777" w:rsidR="00A77B3E" w:rsidRDefault="003A1D44">
      <w:pPr>
        <w:bidi/>
        <w:spacing w:line="360" w:lineRule="auto"/>
        <w:jc w:val="lowKashida"/>
        <w:rPr>
          <w:rFonts w:cs="Microsoft Uighur"/>
          <w:szCs w:val="28"/>
          <w:rtl/>
        </w:rPr>
      </w:pPr>
      <w:r>
        <w:rPr>
          <w:rFonts w:cs="Microsoft Uighur"/>
          <w:szCs w:val="28"/>
          <w:rtl/>
        </w:rPr>
        <w:lastRenderedPageBreak/>
        <w:t xml:space="preserve">٢٠٦ </w:t>
      </w:r>
    </w:p>
    <w:p w14:paraId="3D25379E" w14:textId="77777777" w:rsidR="00A77B3E" w:rsidRDefault="003A1D44">
      <w:pPr>
        <w:bidi/>
        <w:spacing w:line="360" w:lineRule="auto"/>
        <w:jc w:val="lowKashida"/>
        <w:rPr>
          <w:rFonts w:cs="Microsoft Uighur"/>
          <w:szCs w:val="28"/>
          <w:rtl/>
        </w:rPr>
      </w:pPr>
      <w:r>
        <w:rPr>
          <w:rFonts w:cs="Microsoft Uighur"/>
          <w:szCs w:val="28"/>
          <w:rtl/>
        </w:rPr>
        <w:t xml:space="preserve">حقوق السجناء  </w:t>
      </w:r>
    </w:p>
    <w:p w14:paraId="57D38768" w14:textId="77777777" w:rsidR="00A77B3E" w:rsidRDefault="003A1D44">
      <w:pPr>
        <w:bidi/>
        <w:spacing w:line="360" w:lineRule="auto"/>
        <w:jc w:val="lowKashida"/>
        <w:rPr>
          <w:rFonts w:cs="Microsoft Uighur"/>
          <w:szCs w:val="28"/>
          <w:rtl/>
        </w:rPr>
      </w:pPr>
      <w:r>
        <w:rPr>
          <w:rFonts w:cs="Microsoft Uighur"/>
          <w:szCs w:val="28"/>
          <w:rtl/>
        </w:rPr>
        <w:t>ه - رغم أن هذا النص إنساني إلى حد ما، إلا أنه لم يستطع أن ينكر انتماءه،  فدعا إلى معاملة المجانين المجرمي</w:t>
      </w:r>
      <w:r>
        <w:rPr>
          <w:rFonts w:cs="Microsoft Uighur"/>
          <w:szCs w:val="28"/>
          <w:rtl/>
        </w:rPr>
        <w:t>ن بنفس الأسلوب الذي يعالج به المجرمون  الآخرون، فيتخلص منهم. وهذا أمر ينكره الدين، وتنكره كل نظريات العقاب  الإنسانية فالمجنون إنسان فاقد للإختيار، ولا معنى للمسؤولية مع عدمه كما مرة  ولذا فمن الممكن أن يتحمل المجتمع هذه الخسارة الاقتصادية لمستشفيات  المجا</w:t>
      </w:r>
      <w:r>
        <w:rPr>
          <w:rFonts w:cs="Microsoft Uighur"/>
          <w:szCs w:val="28"/>
          <w:rtl/>
        </w:rPr>
        <w:t xml:space="preserve">ذيب حفاظاً على قيمة الإنسانية.  </w:t>
      </w:r>
    </w:p>
    <w:p w14:paraId="68FE86E8" w14:textId="77777777" w:rsidR="00A77B3E" w:rsidRDefault="003A1D44">
      <w:pPr>
        <w:bidi/>
        <w:spacing w:line="360" w:lineRule="auto"/>
        <w:jc w:val="lowKashida"/>
        <w:rPr>
          <w:rFonts w:cs="Microsoft Uighur"/>
          <w:szCs w:val="28"/>
          <w:rtl/>
        </w:rPr>
      </w:pPr>
      <w:r>
        <w:rPr>
          <w:rFonts w:cs="Microsoft Uighur"/>
          <w:szCs w:val="28"/>
          <w:rtl/>
        </w:rPr>
        <w:t>إلا أننا نعتقد أن العيب المهم هو اعتماد القانون فقط في مجال العقوبات وهو  عيب طبيعي في القوانين الوضعية، في حين أن الأمر يحتاج إلى تخطيط أوسع من  القانون لكي يمكن تطويق الجريمة ومكافحتها، فما أكثر التحايل على القانون وما  أ</w:t>
      </w:r>
      <w:r>
        <w:rPr>
          <w:rFonts w:cs="Microsoft Uighur"/>
          <w:szCs w:val="28"/>
          <w:rtl/>
        </w:rPr>
        <w:t xml:space="preserve">كثر وسائل القرار  </w:t>
      </w:r>
    </w:p>
    <w:p w14:paraId="078A623A" w14:textId="77777777" w:rsidR="00A77B3E" w:rsidRDefault="003A1D44">
      <w:pPr>
        <w:bidi/>
        <w:spacing w:line="360" w:lineRule="auto"/>
        <w:jc w:val="lowKashida"/>
        <w:rPr>
          <w:rFonts w:cs="Microsoft Uighur"/>
          <w:szCs w:val="28"/>
          <w:rtl/>
        </w:rPr>
      </w:pPr>
      <w:r>
        <w:rPr>
          <w:rFonts w:cs="Microsoft Uighur"/>
          <w:szCs w:val="28"/>
          <w:rtl/>
        </w:rPr>
        <w:t xml:space="preserve">المعالجة الإسلامية  </w:t>
      </w:r>
    </w:p>
    <w:p w14:paraId="62E70CC8" w14:textId="77777777" w:rsidR="00A77B3E" w:rsidRDefault="003A1D44">
      <w:pPr>
        <w:bidi/>
        <w:spacing w:line="360" w:lineRule="auto"/>
        <w:jc w:val="lowKashida"/>
        <w:rPr>
          <w:rFonts w:cs="Microsoft Uighur"/>
          <w:szCs w:val="28"/>
          <w:rtl/>
        </w:rPr>
      </w:pPr>
      <w:r>
        <w:rPr>
          <w:rFonts w:cs="Microsoft Uighur"/>
          <w:szCs w:val="28"/>
          <w:rtl/>
        </w:rPr>
        <w:t>لا نستطيع أن نتحدث هنا عن العلاج الإسلامي المتناسق لمسألة الجريمة في  المجتمع بالأساليب العقائدية والتربوية، فهي مسألة مفصلة، أما بالنسبة لنظام  العقوبات الإسلامية فإن من الفخر حقاً أن نقول: إنه تخلص من عيوب النظم  ا</w:t>
      </w:r>
      <w:r>
        <w:rPr>
          <w:rFonts w:cs="Microsoft Uighur"/>
          <w:szCs w:val="28"/>
          <w:rtl/>
        </w:rPr>
        <w:t xml:space="preserve">لوضعية الحاضرة، فضلاً عن النظم الوضعية القديمة، بالإضافة إلى محسناته التي لا  تملكها هذه النظم.  </w:t>
      </w:r>
    </w:p>
    <w:p w14:paraId="54E239F5" w14:textId="77777777" w:rsidR="00A77B3E" w:rsidRDefault="003A1D44">
      <w:pPr>
        <w:bidi/>
        <w:spacing w:line="360" w:lineRule="auto"/>
        <w:jc w:val="lowKashida"/>
        <w:rPr>
          <w:rFonts w:cs="Microsoft Uighur"/>
          <w:szCs w:val="28"/>
          <w:rtl/>
        </w:rPr>
      </w:pPr>
      <w:r>
        <w:rPr>
          <w:rFonts w:cs="Microsoft Uighur"/>
          <w:szCs w:val="28"/>
          <w:rtl/>
        </w:rPr>
        <w:t xml:space="preserve">فبالنسبة لموضوع التعطيل أنف الذكر نجد أن الإسلام لا يقبل تعطيل أي  حكم بالنسبة للجرائم الخطيرة التي تمس كيان الجماعة، إذ إن المصلحة العامة  تغلب المصلحة الشخصية، في حين منح القاضي سلطة واسعة في جرائم التعزير،  لكن ضمن خطوط عريضة معينة.  </w:t>
      </w:r>
    </w:p>
    <w:p w14:paraId="05D65C07" w14:textId="77777777" w:rsidR="00A77B3E" w:rsidRDefault="003A1D44">
      <w:pPr>
        <w:bidi/>
        <w:spacing w:line="360" w:lineRule="auto"/>
        <w:jc w:val="lowKashida"/>
        <w:rPr>
          <w:rFonts w:cs="Microsoft Uighur"/>
          <w:szCs w:val="28"/>
          <w:rtl/>
        </w:rPr>
      </w:pPr>
      <w:r>
        <w:rPr>
          <w:rFonts w:cs="Microsoft Uighur"/>
          <w:szCs w:val="28"/>
          <w:rtl/>
        </w:rPr>
        <w:t xml:space="preserve">أما بالنسبة للحبس </w:t>
      </w:r>
      <w:r>
        <w:rPr>
          <w:rFonts w:cs="Microsoft Uighur"/>
          <w:szCs w:val="28"/>
          <w:rtl/>
        </w:rPr>
        <w:t xml:space="preserve">فإن من الواضح أن جرائم الحدود - وهي تبلغ ثلثي  الجرائم - ليس فيها حبس في رأي الأكثرية، وربما رأى البعض أنه قد يقع حداً  </w:t>
      </w:r>
    </w:p>
    <w:p w14:paraId="0B951ADD" w14:textId="77777777" w:rsidR="00A77B3E" w:rsidRDefault="003A1D44">
      <w:pPr>
        <w:bidi/>
        <w:spacing w:line="360" w:lineRule="auto"/>
        <w:jc w:val="lowKashida"/>
        <w:rPr>
          <w:rFonts w:cs="Microsoft Uighur"/>
          <w:szCs w:val="28"/>
          <w:rtl/>
        </w:rPr>
      </w:pPr>
      <w:r>
        <w:rPr>
          <w:rFonts w:cs="Microsoft Uighur"/>
          <w:szCs w:val="28"/>
          <w:rtl/>
        </w:rPr>
        <w:t xml:space="preserve">٢٠٧ </w:t>
      </w:r>
    </w:p>
    <w:p w14:paraId="72344B1A" w14:textId="77777777" w:rsidR="00A77B3E" w:rsidRDefault="003A1D44">
      <w:pPr>
        <w:bidi/>
        <w:spacing w:line="360" w:lineRule="auto"/>
        <w:jc w:val="lowKashida"/>
        <w:rPr>
          <w:rFonts w:cs="Microsoft Uighur"/>
          <w:szCs w:val="28"/>
          <w:rtl/>
        </w:rPr>
      </w:pPr>
      <w:r>
        <w:rPr>
          <w:rFonts w:cs="Microsoft Uighur"/>
          <w:szCs w:val="28"/>
          <w:rtl/>
        </w:rPr>
        <w:t xml:space="preserve">دراسات مقارنة.  </w:t>
      </w:r>
    </w:p>
    <w:p w14:paraId="5B3214D6" w14:textId="77777777" w:rsidR="00A77B3E" w:rsidRDefault="003A1D44">
      <w:pPr>
        <w:bidi/>
        <w:spacing w:line="360" w:lineRule="auto"/>
        <w:jc w:val="lowKashida"/>
        <w:rPr>
          <w:rFonts w:cs="Microsoft Uighur"/>
          <w:szCs w:val="28"/>
          <w:rtl/>
        </w:rPr>
      </w:pPr>
      <w:r>
        <w:rPr>
          <w:rFonts w:cs="Microsoft Uighur"/>
          <w:szCs w:val="28"/>
          <w:rtl/>
        </w:rPr>
        <w:t xml:space="preserve">عندما يفسر النفي في الأرض في حد المحاربة على أنه حبس، ومثل الحكم  بالمؤبد للسارق في بعض الحالات.  </w:t>
      </w:r>
    </w:p>
    <w:p w14:paraId="2B564144" w14:textId="77777777" w:rsidR="00A77B3E" w:rsidRDefault="003A1D44">
      <w:pPr>
        <w:bidi/>
        <w:spacing w:line="360" w:lineRule="auto"/>
        <w:jc w:val="lowKashida"/>
        <w:rPr>
          <w:rFonts w:cs="Microsoft Uighur"/>
          <w:szCs w:val="28"/>
          <w:rtl/>
        </w:rPr>
      </w:pPr>
      <w:r>
        <w:rPr>
          <w:rFonts w:cs="Microsoft Uighur"/>
          <w:szCs w:val="28"/>
          <w:rtl/>
        </w:rPr>
        <w:t>ويصر البعض على</w:t>
      </w:r>
      <w:r>
        <w:rPr>
          <w:rFonts w:cs="Microsoft Uighur"/>
          <w:szCs w:val="28"/>
          <w:rtl/>
        </w:rPr>
        <w:t xml:space="preserve"> كونه من التعزيرات بأدلة من قبيل:  </w:t>
      </w:r>
    </w:p>
    <w:p w14:paraId="27129A48" w14:textId="77777777" w:rsidR="00A77B3E" w:rsidRDefault="003A1D44">
      <w:pPr>
        <w:bidi/>
        <w:spacing w:line="360" w:lineRule="auto"/>
        <w:jc w:val="lowKashida"/>
        <w:rPr>
          <w:rFonts w:cs="Microsoft Uighur"/>
          <w:szCs w:val="28"/>
          <w:rtl/>
        </w:rPr>
      </w:pPr>
      <w:r>
        <w:rPr>
          <w:rFonts w:cs="Microsoft Uighur"/>
          <w:szCs w:val="28"/>
          <w:rtl/>
        </w:rPr>
        <w:t xml:space="preserve">١ - إن السجن عقوبة لم تحدد من قبل الشريعة، والحد محدد.  </w:t>
      </w:r>
    </w:p>
    <w:p w14:paraId="0FB58810" w14:textId="77777777" w:rsidR="00A77B3E" w:rsidRDefault="003A1D44">
      <w:pPr>
        <w:bidi/>
        <w:spacing w:line="360" w:lineRule="auto"/>
        <w:jc w:val="lowKashida"/>
        <w:rPr>
          <w:rFonts w:cs="Microsoft Uighur"/>
          <w:szCs w:val="28"/>
          <w:rtl/>
        </w:rPr>
      </w:pPr>
      <w:r>
        <w:rPr>
          <w:rFonts w:cs="Microsoft Uighur"/>
          <w:szCs w:val="28"/>
          <w:rtl/>
        </w:rPr>
        <w:t xml:space="preserve">- إن العفو يشمل السجن.  </w:t>
      </w:r>
    </w:p>
    <w:p w14:paraId="4231815D" w14:textId="77777777" w:rsidR="00A77B3E" w:rsidRDefault="003A1D44">
      <w:pPr>
        <w:bidi/>
        <w:spacing w:line="360" w:lineRule="auto"/>
        <w:jc w:val="lowKashida"/>
        <w:rPr>
          <w:rFonts w:cs="Microsoft Uighur"/>
          <w:szCs w:val="28"/>
          <w:rtl/>
        </w:rPr>
      </w:pPr>
      <w:r>
        <w:rPr>
          <w:rFonts w:cs="Microsoft Uighur"/>
          <w:szCs w:val="28"/>
          <w:rtl/>
        </w:rPr>
        <w:t xml:space="preserve">- إن النبي كان يسجن في المسجد أحياناً، ولم تكن تقام الحدود في  المسجد.  </w:t>
      </w:r>
    </w:p>
    <w:p w14:paraId="003CA56E" w14:textId="77777777" w:rsidR="00A77B3E" w:rsidRDefault="003A1D44">
      <w:pPr>
        <w:bidi/>
        <w:spacing w:line="360" w:lineRule="auto"/>
        <w:jc w:val="lowKashida"/>
        <w:rPr>
          <w:rFonts w:cs="Microsoft Uighur"/>
          <w:szCs w:val="28"/>
          <w:rtl/>
        </w:rPr>
      </w:pPr>
      <w:r>
        <w:rPr>
          <w:rFonts w:cs="Microsoft Uighur"/>
          <w:szCs w:val="28"/>
          <w:rtl/>
        </w:rPr>
        <w:t xml:space="preserve">والظاهر أن تفسير النفي في الآية بالحبس يخالف الظاهر، في حين يفضل </w:t>
      </w:r>
      <w:r>
        <w:rPr>
          <w:rFonts w:cs="Microsoft Uighur"/>
          <w:szCs w:val="28"/>
          <w:rtl/>
        </w:rPr>
        <w:t xml:space="preserve">في  التعزير عقوبة الجلد على الحبس.  </w:t>
      </w:r>
    </w:p>
    <w:p w14:paraId="31A31BDE" w14:textId="77777777" w:rsidR="00A77B3E" w:rsidRDefault="003A1D44">
      <w:pPr>
        <w:bidi/>
        <w:spacing w:line="360" w:lineRule="auto"/>
        <w:jc w:val="lowKashida"/>
        <w:rPr>
          <w:rFonts w:cs="Microsoft Uighur"/>
          <w:szCs w:val="28"/>
          <w:rtl/>
        </w:rPr>
      </w:pPr>
      <w:r>
        <w:rPr>
          <w:rFonts w:cs="Microsoft Uighur"/>
          <w:szCs w:val="28"/>
          <w:rtl/>
        </w:rPr>
        <w:t xml:space="preserve">وعلى أي حال، فلا تبقى إلا نسبة حوالي ٥٪ من الجرائم يحبس عليها  المجرم.  </w:t>
      </w:r>
    </w:p>
    <w:p w14:paraId="5970E240" w14:textId="77777777" w:rsidR="00A77B3E" w:rsidRDefault="003A1D44">
      <w:pPr>
        <w:bidi/>
        <w:spacing w:line="360" w:lineRule="auto"/>
        <w:jc w:val="lowKashida"/>
        <w:rPr>
          <w:rFonts w:cs="Microsoft Uighur"/>
          <w:szCs w:val="28"/>
          <w:rtl/>
        </w:rPr>
      </w:pPr>
      <w:r>
        <w:rPr>
          <w:rFonts w:cs="Microsoft Uighur"/>
          <w:szCs w:val="28"/>
          <w:rtl/>
        </w:rPr>
        <w:t xml:space="preserve">يقول صاحب كتاب أحكام السجون  </w:t>
      </w:r>
    </w:p>
    <w:p w14:paraId="5AA487DE" w14:textId="77777777" w:rsidR="00A77B3E" w:rsidRDefault="003A1D44">
      <w:pPr>
        <w:bidi/>
        <w:spacing w:line="360" w:lineRule="auto"/>
        <w:jc w:val="lowKashida"/>
        <w:rPr>
          <w:rFonts w:cs="Microsoft Uighur"/>
          <w:szCs w:val="28"/>
          <w:rtl/>
        </w:rPr>
      </w:pPr>
      <w:r>
        <w:rPr>
          <w:rFonts w:cs="Microsoft Uighur"/>
          <w:szCs w:val="28"/>
          <w:rtl/>
        </w:rPr>
        <w:t>وإذا قلت الجرائم التي يحكم فيها بالحبس إلى هذا الحد، فقد أصبح عدد  المحبوسين قليلاً جداً، وبذلك تحل مشكلة اختلاط الم</w:t>
      </w:r>
      <w:r>
        <w:rPr>
          <w:rFonts w:cs="Microsoft Uighur"/>
          <w:szCs w:val="28"/>
          <w:rtl/>
        </w:rPr>
        <w:t xml:space="preserve">سجونين، وما ينشأ  عنها من فساد الأخلاق والصحة ونشر وسائل الإجرام، كما تقل جرائم  العود التي لا يشجع عليها إلا وجود المحابس والاستخفاف بعقوبة  الحبس.  </w:t>
      </w:r>
    </w:p>
    <w:p w14:paraId="74FD2896" w14:textId="77777777" w:rsidR="00A77B3E" w:rsidRDefault="003A1D44">
      <w:pPr>
        <w:bidi/>
        <w:spacing w:line="360" w:lineRule="auto"/>
        <w:jc w:val="lowKashida"/>
        <w:rPr>
          <w:rFonts w:cs="Microsoft Uighur"/>
          <w:szCs w:val="28"/>
          <w:rtl/>
        </w:rPr>
      </w:pPr>
      <w:r>
        <w:rPr>
          <w:rFonts w:cs="Microsoft Uighur"/>
          <w:szCs w:val="28"/>
          <w:rtl/>
        </w:rPr>
        <w:lastRenderedPageBreak/>
        <w:t>وإذا علمنا أن الجرائم القليلة التي يحكم فيها بالحبس حبساً محدد المدة  هي جرائم تافهة من مجرمين غير خطرين،</w:t>
      </w:r>
      <w:r>
        <w:rPr>
          <w:rFonts w:cs="Microsoft Uighur"/>
          <w:szCs w:val="28"/>
          <w:rtl/>
        </w:rPr>
        <w:t xml:space="preserve"> تأكد لدينا أن الحبس في هذه  </w:t>
      </w:r>
    </w:p>
    <w:p w14:paraId="2F0AF3A3" w14:textId="77777777" w:rsidR="00A77B3E" w:rsidRDefault="003A1D44">
      <w:pPr>
        <w:bidi/>
        <w:spacing w:line="360" w:lineRule="auto"/>
        <w:jc w:val="lowKashida"/>
        <w:rPr>
          <w:rFonts w:cs="Microsoft Uighur"/>
          <w:szCs w:val="28"/>
          <w:rtl/>
        </w:rPr>
      </w:pPr>
      <w:r>
        <w:rPr>
          <w:rFonts w:cs="Microsoft Uighur"/>
          <w:szCs w:val="28"/>
          <w:rtl/>
        </w:rPr>
        <w:t>الجرائم سيكون لمدد قليلة، ولن تؤدي إلى نشر عدوى الإجرام، ولا إلى  فساد الأخلاق، وحتى إذا وجدت هذه المساوئ فلن يكون لها أثر خطير  على المجرمين وعلى الأمن العام لقلة المسجونين حسب الفرض، وقلة  خطورتهم، ولأن المجرم لا يضمن أن يعا</w:t>
      </w:r>
      <w:r>
        <w:rPr>
          <w:rFonts w:cs="Microsoft Uighur"/>
          <w:szCs w:val="28"/>
          <w:rtl/>
        </w:rPr>
        <w:t xml:space="preserve">قب مرة ثانية بعقوبة الحبس، أما  </w:t>
      </w:r>
    </w:p>
    <w:p w14:paraId="5231727B" w14:textId="77777777" w:rsidR="00A77B3E" w:rsidRDefault="003A1D44">
      <w:pPr>
        <w:bidi/>
        <w:spacing w:line="360" w:lineRule="auto"/>
        <w:jc w:val="lowKashida"/>
        <w:rPr>
          <w:rFonts w:cs="Microsoft Uighur"/>
          <w:szCs w:val="28"/>
          <w:rtl/>
        </w:rPr>
      </w:pPr>
      <w:r>
        <w:rPr>
          <w:rFonts w:cs="Microsoft Uighur"/>
          <w:szCs w:val="28"/>
          <w:rtl/>
        </w:rPr>
        <w:t xml:space="preserve">الفقه المقارن  </w:t>
      </w:r>
    </w:p>
    <w:p w14:paraId="4E01B059" w14:textId="77777777" w:rsidR="00A77B3E" w:rsidRDefault="003A1D44">
      <w:pPr>
        <w:bidi/>
        <w:spacing w:line="360" w:lineRule="auto"/>
        <w:jc w:val="lowKashida"/>
        <w:rPr>
          <w:rFonts w:cs="Microsoft Uighur"/>
          <w:szCs w:val="28"/>
          <w:rtl/>
        </w:rPr>
      </w:pPr>
      <w:r>
        <w:rPr>
          <w:rFonts w:cs="Microsoft Uighur"/>
          <w:szCs w:val="28"/>
          <w:rtl/>
        </w:rPr>
        <w:t xml:space="preserve">- العددان (٤-٥) السنة الثانية ٫ ربيع - صيف ٢٠١٤ </w:t>
      </w:r>
    </w:p>
    <w:p w14:paraId="31D7341A" w14:textId="77777777" w:rsidR="00A77B3E" w:rsidRDefault="003A1D44">
      <w:pPr>
        <w:bidi/>
        <w:spacing w:line="360" w:lineRule="auto"/>
        <w:jc w:val="lowKashida"/>
        <w:rPr>
          <w:rFonts w:cs="Microsoft Uighur"/>
          <w:szCs w:val="28"/>
          <w:rtl/>
        </w:rPr>
      </w:pPr>
      <w:r>
        <w:rPr>
          <w:rFonts w:cs="Microsoft Uighur"/>
          <w:szCs w:val="28"/>
          <w:rtl/>
        </w:rPr>
        <w:t xml:space="preserve">حقوق السجناء  </w:t>
      </w:r>
    </w:p>
    <w:p w14:paraId="27F6A742" w14:textId="77777777" w:rsidR="00A77B3E" w:rsidRDefault="003A1D44">
      <w:pPr>
        <w:bidi/>
        <w:spacing w:line="360" w:lineRule="auto"/>
        <w:jc w:val="lowKashida"/>
        <w:rPr>
          <w:rFonts w:cs="Microsoft Uighur"/>
          <w:szCs w:val="28"/>
          <w:rtl/>
        </w:rPr>
      </w:pPr>
      <w:r>
        <w:rPr>
          <w:rFonts w:cs="Microsoft Uighur"/>
          <w:szCs w:val="28"/>
          <w:rtl/>
        </w:rPr>
        <w:t xml:space="preserve">المجرمون الخطرون فلا تقضي عليهم الشريعة بالحبس غير المحدد المدة  مهما كان نوع الجريمة المنسوب إليهم، لأن ارتكاب الجاني لأية جريمة  مهما كانت بسيطة معناه أنه لا يزال على استعداد للإجرام، وأن العقوبة  السابقة لم تردعه .  </w:t>
      </w:r>
    </w:p>
    <w:p w14:paraId="3C7B5256" w14:textId="77777777" w:rsidR="00A77B3E" w:rsidRDefault="003A1D44">
      <w:pPr>
        <w:bidi/>
        <w:spacing w:line="360" w:lineRule="auto"/>
        <w:jc w:val="lowKashida"/>
        <w:rPr>
          <w:rFonts w:cs="Microsoft Uighur"/>
          <w:szCs w:val="28"/>
          <w:rtl/>
        </w:rPr>
      </w:pPr>
      <w:r>
        <w:rPr>
          <w:rFonts w:cs="Microsoft Uighur"/>
          <w:szCs w:val="28"/>
          <w:rtl/>
        </w:rPr>
        <w:t xml:space="preserve">ذكر السجن في القرآن والسنة  </w:t>
      </w:r>
    </w:p>
    <w:p w14:paraId="62129265" w14:textId="77777777" w:rsidR="00A77B3E" w:rsidRDefault="003A1D44">
      <w:pPr>
        <w:bidi/>
        <w:spacing w:line="360" w:lineRule="auto"/>
        <w:jc w:val="lowKashida"/>
        <w:rPr>
          <w:rFonts w:cs="Microsoft Uighur"/>
          <w:szCs w:val="28"/>
          <w:rtl/>
        </w:rPr>
      </w:pPr>
      <w:r>
        <w:rPr>
          <w:rFonts w:cs="Microsoft Uighur"/>
          <w:szCs w:val="28"/>
          <w:rtl/>
        </w:rPr>
        <w:t>جاء لفظ</w:t>
      </w:r>
      <w:r>
        <w:rPr>
          <w:rFonts w:cs="Microsoft Uighur"/>
          <w:szCs w:val="28"/>
          <w:rtl/>
        </w:rPr>
        <w:t xml:space="preserve">ا «السجن» و«الحبس» بمعناهما في القرآن الكريم في موارد عديدة (9)  وكذا جاء في السنة النبوية الشريفة في موارد عديدة لا نطيل هنا بذكرها، فهي  معروفة، فالحبس مذكور مشروع كتاباً وسنة وإجماعاً أيضاً.  </w:t>
      </w:r>
    </w:p>
    <w:p w14:paraId="7D870EC5" w14:textId="77777777" w:rsidR="00A77B3E" w:rsidRDefault="003A1D44">
      <w:pPr>
        <w:bidi/>
        <w:spacing w:line="360" w:lineRule="auto"/>
        <w:jc w:val="lowKashida"/>
        <w:rPr>
          <w:rFonts w:cs="Microsoft Uighur"/>
          <w:szCs w:val="28"/>
          <w:rtl/>
        </w:rPr>
      </w:pPr>
      <w:r>
        <w:rPr>
          <w:rFonts w:cs="Microsoft Uighur"/>
          <w:szCs w:val="28"/>
          <w:rtl/>
        </w:rPr>
        <w:t xml:space="preserve">ومن اللازم ذكره أنه لم ينقل أن النبي الله أو خلفاءه الثلاثة </w:t>
      </w:r>
      <w:r>
        <w:rPr>
          <w:rFonts w:cs="Microsoft Uighur"/>
          <w:szCs w:val="28"/>
          <w:rtl/>
        </w:rPr>
        <w:t xml:space="preserve">أبا بكر وعمر  وعثمان رضي الله عنهم بنوا سجناً، في حين بدأت فكرة بناء السجن في عهد الإمام  علي اللة حيث روي أنه بنى سجني (نافع) و(مخيس) (١٠).  </w:t>
      </w:r>
    </w:p>
    <w:p w14:paraId="414E92DA" w14:textId="77777777" w:rsidR="00A77B3E" w:rsidRDefault="003A1D44">
      <w:pPr>
        <w:bidi/>
        <w:spacing w:line="360" w:lineRule="auto"/>
        <w:jc w:val="lowKashida"/>
        <w:rPr>
          <w:rFonts w:cs="Microsoft Uighur"/>
          <w:szCs w:val="28"/>
          <w:rtl/>
        </w:rPr>
      </w:pPr>
      <w:r>
        <w:rPr>
          <w:rFonts w:cs="Microsoft Uighur"/>
          <w:szCs w:val="28"/>
          <w:rtl/>
        </w:rPr>
        <w:t xml:space="preserve">اتجاه علماء الشريعة في العقوبة  </w:t>
      </w:r>
    </w:p>
    <w:p w14:paraId="7E6495A0" w14:textId="77777777" w:rsidR="00A77B3E" w:rsidRDefault="003A1D44">
      <w:pPr>
        <w:bidi/>
        <w:spacing w:line="360" w:lineRule="auto"/>
        <w:jc w:val="lowKashida"/>
        <w:rPr>
          <w:rFonts w:cs="Microsoft Uighur"/>
          <w:szCs w:val="28"/>
          <w:rtl/>
        </w:rPr>
      </w:pPr>
      <w:r>
        <w:rPr>
          <w:rFonts w:cs="Microsoft Uighur"/>
          <w:szCs w:val="28"/>
          <w:rtl/>
        </w:rPr>
        <w:t xml:space="preserve">قد ركز العلماء في هذا المقام على مبدئين:  </w:t>
      </w:r>
    </w:p>
    <w:p w14:paraId="73CD128F" w14:textId="77777777" w:rsidR="00A77B3E" w:rsidRDefault="003A1D44">
      <w:pPr>
        <w:bidi/>
        <w:spacing w:line="360" w:lineRule="auto"/>
        <w:jc w:val="lowKashida"/>
        <w:rPr>
          <w:rFonts w:cs="Microsoft Uighur"/>
          <w:szCs w:val="28"/>
          <w:rtl/>
        </w:rPr>
      </w:pPr>
      <w:r>
        <w:rPr>
          <w:rFonts w:cs="Microsoft Uighur"/>
          <w:szCs w:val="28"/>
          <w:rtl/>
        </w:rPr>
        <w:t xml:space="preserve">الأول: محاربة الجريمة دون النظر لشخص </w:t>
      </w:r>
      <w:r>
        <w:rPr>
          <w:rFonts w:cs="Microsoft Uighur"/>
          <w:szCs w:val="28"/>
          <w:rtl/>
        </w:rPr>
        <w:t xml:space="preserve">المجرم، وذلك في الجرائم التي  تهدد المجتمع، وهي التي يعاقب عليها بحد أو قصاص أو دية.  </w:t>
      </w:r>
    </w:p>
    <w:p w14:paraId="1D4DE679" w14:textId="77777777" w:rsidR="00A77B3E" w:rsidRDefault="003A1D44">
      <w:pPr>
        <w:bidi/>
        <w:spacing w:line="360" w:lineRule="auto"/>
        <w:jc w:val="lowKashida"/>
        <w:rPr>
          <w:rFonts w:cs="Microsoft Uighur"/>
          <w:szCs w:val="28"/>
          <w:rtl/>
        </w:rPr>
      </w:pPr>
      <w:r>
        <w:rPr>
          <w:rFonts w:cs="Microsoft Uighur"/>
          <w:szCs w:val="28"/>
          <w:rtl/>
        </w:rPr>
        <w:t xml:space="preserve">الثاني: التركيز على شخص المجرم دون إهمال لمحاربة الجريمة، وهي  موارد التعزير (۱۱)، والمرونة الملحوظة فيها تحقق التوازن المطلوب عندما يكون  القاضي واعياً وعادلاً.  </w:t>
      </w:r>
    </w:p>
    <w:p w14:paraId="508F606F" w14:textId="77777777" w:rsidR="00A77B3E" w:rsidRDefault="003A1D44">
      <w:pPr>
        <w:bidi/>
        <w:spacing w:line="360" w:lineRule="auto"/>
        <w:jc w:val="lowKashida"/>
        <w:rPr>
          <w:rFonts w:cs="Microsoft Uighur"/>
          <w:szCs w:val="28"/>
          <w:rtl/>
        </w:rPr>
      </w:pPr>
      <w:r>
        <w:rPr>
          <w:rFonts w:cs="Microsoft Uighur"/>
          <w:szCs w:val="28"/>
          <w:rtl/>
        </w:rPr>
        <w:t>موارد</w:t>
      </w:r>
      <w:r>
        <w:rPr>
          <w:rFonts w:cs="Microsoft Uighur"/>
          <w:szCs w:val="28"/>
          <w:rtl/>
        </w:rPr>
        <w:t xml:space="preserve"> السجن في الإسلام  </w:t>
      </w:r>
    </w:p>
    <w:p w14:paraId="2773702C" w14:textId="77777777" w:rsidR="00A77B3E" w:rsidRDefault="003A1D44">
      <w:pPr>
        <w:bidi/>
        <w:spacing w:line="360" w:lineRule="auto"/>
        <w:jc w:val="lowKashida"/>
        <w:rPr>
          <w:rFonts w:cs="Microsoft Uighur"/>
          <w:szCs w:val="28"/>
          <w:rtl/>
        </w:rPr>
      </w:pPr>
      <w:r>
        <w:rPr>
          <w:rFonts w:cs="Microsoft Uighur"/>
          <w:szCs w:val="28"/>
          <w:rtl/>
        </w:rPr>
        <w:t xml:space="preserve">إن الإسلام لا يتجه إلى السجن إلا في موارد قليلة، وباعتبارها تعزيرات تقبل  العفو.  </w:t>
      </w:r>
    </w:p>
    <w:p w14:paraId="12A30667" w14:textId="77777777" w:rsidR="00A77B3E" w:rsidRDefault="003A1D44">
      <w:pPr>
        <w:bidi/>
        <w:spacing w:line="360" w:lineRule="auto"/>
        <w:jc w:val="lowKashida"/>
        <w:rPr>
          <w:rFonts w:cs="Microsoft Uighur"/>
          <w:szCs w:val="28"/>
          <w:rtl/>
        </w:rPr>
      </w:pPr>
      <w:r>
        <w:rPr>
          <w:rFonts w:cs="Microsoft Uighur"/>
          <w:szCs w:val="28"/>
          <w:rtl/>
        </w:rPr>
        <w:t xml:space="preserve">ويلاحظ - إضافة إلى ذلك - أن الاتجاه نحو السجن يتم باعتباره صيغة  </w:t>
      </w:r>
    </w:p>
    <w:p w14:paraId="13395CA9" w14:textId="77777777" w:rsidR="00A77B3E" w:rsidRDefault="003A1D44">
      <w:pPr>
        <w:bidi/>
        <w:spacing w:line="360" w:lineRule="auto"/>
        <w:jc w:val="lowKashida"/>
        <w:rPr>
          <w:rFonts w:cs="Microsoft Uighur"/>
          <w:szCs w:val="28"/>
          <w:rtl/>
        </w:rPr>
      </w:pPr>
      <w:r>
        <w:rPr>
          <w:rFonts w:cs="Microsoft Uighur"/>
          <w:szCs w:val="28"/>
          <w:rtl/>
        </w:rPr>
        <w:t xml:space="preserve">٢٠٩ </w:t>
      </w:r>
    </w:p>
    <w:p w14:paraId="1AA47E90" w14:textId="77777777" w:rsidR="00A77B3E" w:rsidRDefault="003A1D44">
      <w:pPr>
        <w:bidi/>
        <w:spacing w:line="360" w:lineRule="auto"/>
        <w:jc w:val="lowKashida"/>
        <w:rPr>
          <w:rFonts w:cs="Microsoft Uighur"/>
          <w:szCs w:val="28"/>
          <w:rtl/>
        </w:rPr>
      </w:pPr>
      <w:r>
        <w:rPr>
          <w:rFonts w:cs="Microsoft Uighur"/>
          <w:szCs w:val="28"/>
          <w:rtl/>
        </w:rPr>
        <w:t xml:space="preserve">دراسات مقارنة  </w:t>
      </w:r>
    </w:p>
    <w:p w14:paraId="33981283" w14:textId="77777777" w:rsidR="00A77B3E" w:rsidRDefault="003A1D44">
      <w:pPr>
        <w:bidi/>
        <w:spacing w:line="360" w:lineRule="auto"/>
        <w:jc w:val="lowKashida"/>
        <w:rPr>
          <w:rFonts w:cs="Microsoft Uighur"/>
          <w:szCs w:val="28"/>
          <w:rtl/>
        </w:rPr>
      </w:pPr>
      <w:r>
        <w:rPr>
          <w:rFonts w:cs="Microsoft Uighur"/>
          <w:szCs w:val="28"/>
          <w:rtl/>
        </w:rPr>
        <w:t>احتياطية أو تمهيدية للحكم النهائي - مع اختلاف كبير بين الفقهاء على</w:t>
      </w:r>
      <w:r>
        <w:rPr>
          <w:rFonts w:cs="Microsoft Uighur"/>
          <w:szCs w:val="28"/>
          <w:rtl/>
        </w:rPr>
        <w:t xml:space="preserve"> الموارد  وتحبيذ متواصل للعفو أو التخفيف، ومتابعة أحوالهم عندما لا يؤدي إلى تجرؤ  المجرمين - وربما عد من حقوق السجناء (١٢)  (۱۲)  </w:t>
      </w:r>
    </w:p>
    <w:p w14:paraId="6C0AE7E8" w14:textId="77777777" w:rsidR="00A77B3E" w:rsidRDefault="003A1D44">
      <w:pPr>
        <w:bidi/>
        <w:spacing w:line="360" w:lineRule="auto"/>
        <w:jc w:val="lowKashida"/>
        <w:rPr>
          <w:rFonts w:cs="Microsoft Uighur"/>
          <w:szCs w:val="28"/>
          <w:rtl/>
        </w:rPr>
      </w:pPr>
      <w:r>
        <w:rPr>
          <w:rFonts w:cs="Microsoft Uighur"/>
          <w:szCs w:val="28"/>
          <w:rtl/>
        </w:rPr>
        <w:t>كما يلاحظ أيضاً أن هذا الاتجاه يدعو إلى الفصل بين أصناف المساجين؛  توخياً للحيطة؛ فقد روي أنه الله كان يخصص حضيرة لسجن النساء</w:t>
      </w:r>
      <w:r>
        <w:rPr>
          <w:rFonts w:cs="Microsoft Uighur"/>
          <w:szCs w:val="28"/>
          <w:rtl/>
        </w:rPr>
        <w:t xml:space="preserve"> (١٣).  (۱۳)  </w:t>
      </w:r>
    </w:p>
    <w:p w14:paraId="796F9196" w14:textId="77777777" w:rsidR="00A77B3E" w:rsidRDefault="003A1D44">
      <w:pPr>
        <w:bidi/>
        <w:spacing w:line="360" w:lineRule="auto"/>
        <w:jc w:val="lowKashida"/>
        <w:rPr>
          <w:rFonts w:cs="Microsoft Uighur"/>
          <w:szCs w:val="28"/>
          <w:rtl/>
        </w:rPr>
      </w:pPr>
      <w:r>
        <w:rPr>
          <w:rFonts w:cs="Microsoft Uighur"/>
          <w:szCs w:val="28"/>
          <w:rtl/>
        </w:rPr>
        <w:lastRenderedPageBreak/>
        <w:t xml:space="preserve">(١٤)  وقد أوجب ذلك الكثير من الفقهاء؛ درءاً للفتنة، واعتماداً على الأدلة التي  تمنع الاختلاط، والخلوة بالأجنبية، وقال البعض بالاستحباب، كما عن السرخسي  في المبسوط، وابن عابدين في رد المحتار (1)  </w:t>
      </w:r>
    </w:p>
    <w:p w14:paraId="48310D52" w14:textId="77777777" w:rsidR="00A77B3E" w:rsidRDefault="003A1D44">
      <w:pPr>
        <w:bidi/>
        <w:spacing w:line="360" w:lineRule="auto"/>
        <w:jc w:val="lowKashida"/>
        <w:rPr>
          <w:rFonts w:cs="Microsoft Uighur"/>
          <w:szCs w:val="28"/>
          <w:rtl/>
        </w:rPr>
      </w:pPr>
      <w:r>
        <w:rPr>
          <w:rFonts w:cs="Microsoft Uighur"/>
          <w:szCs w:val="28"/>
          <w:rtl/>
        </w:rPr>
        <w:t>كما أوجب الفقهاء فصل الأحداث عن الكبار الأمور</w:t>
      </w:r>
      <w:r>
        <w:rPr>
          <w:rFonts w:cs="Microsoft Uighur"/>
          <w:szCs w:val="28"/>
          <w:rtl/>
        </w:rPr>
        <w:t xml:space="preserve"> متنوعة (10، وسمي  سجنهم بالإصلاحيات، فإن حبسهم ليس إلا للتأديب (١٦).  (١٥)  </w:t>
      </w:r>
    </w:p>
    <w:p w14:paraId="1CD8D6F0" w14:textId="77777777" w:rsidR="00A77B3E" w:rsidRDefault="003A1D44">
      <w:pPr>
        <w:bidi/>
        <w:spacing w:line="360" w:lineRule="auto"/>
        <w:jc w:val="lowKashida"/>
        <w:rPr>
          <w:rFonts w:cs="Microsoft Uighur"/>
          <w:szCs w:val="28"/>
          <w:rtl/>
        </w:rPr>
      </w:pPr>
      <w:r>
        <w:rPr>
          <w:rFonts w:cs="Microsoft Uighur"/>
          <w:szCs w:val="28"/>
          <w:rtl/>
        </w:rPr>
        <w:t>كما أن من المعمول به في القديم - كما تذكر الموسوعة الكويتية - أن يتم  التمييز بين حبس الوالي الذي يضم أهل الريبة والفساد عن حبس القاضي الذي  يضم المحكومين، وكذلك تمييز الحبس في ق</w:t>
      </w:r>
      <w:r>
        <w:rPr>
          <w:rFonts w:cs="Microsoft Uighur"/>
          <w:szCs w:val="28"/>
          <w:rtl/>
        </w:rPr>
        <w:t xml:space="preserve">ضايا المعاملات عنه في قضايا  الجرائم، بل التمييز بينهم على أساس جرائمهم، والأصل أن يكون الحبس  جماعياً (١٧). وبطبيعة الحال قد يتطلب الأمر الحبس الانفرادي.  </w:t>
      </w:r>
    </w:p>
    <w:p w14:paraId="45BA67FD" w14:textId="77777777" w:rsidR="00A77B3E" w:rsidRDefault="003A1D44">
      <w:pPr>
        <w:bidi/>
        <w:spacing w:line="360" w:lineRule="auto"/>
        <w:jc w:val="lowKashida"/>
        <w:rPr>
          <w:rFonts w:cs="Microsoft Uighur"/>
          <w:szCs w:val="28"/>
          <w:rtl/>
        </w:rPr>
      </w:pPr>
      <w:r>
        <w:rPr>
          <w:rFonts w:cs="Microsoft Uighur"/>
          <w:szCs w:val="28"/>
          <w:rtl/>
        </w:rPr>
        <w:t xml:space="preserve">وسنذكر فيما يلي بإيجاز بعض موارد السجن ليتبين ما قلناه أعلاه:  </w:t>
      </w:r>
    </w:p>
    <w:p w14:paraId="1B343499" w14:textId="77777777" w:rsidR="00A77B3E" w:rsidRDefault="003A1D44">
      <w:pPr>
        <w:bidi/>
        <w:spacing w:line="360" w:lineRule="auto"/>
        <w:jc w:val="lowKashida"/>
        <w:rPr>
          <w:rFonts w:cs="Microsoft Uighur"/>
          <w:szCs w:val="28"/>
          <w:rtl/>
        </w:rPr>
      </w:pPr>
      <w:r>
        <w:rPr>
          <w:rFonts w:cs="Microsoft Uighur"/>
          <w:szCs w:val="28"/>
          <w:rtl/>
        </w:rPr>
        <w:t>۱ - مورد حبس المتهم بالقتل. وقد أفت</w:t>
      </w:r>
      <w:r>
        <w:rPr>
          <w:rFonts w:cs="Microsoft Uighur"/>
          <w:szCs w:val="28"/>
          <w:rtl/>
        </w:rPr>
        <w:t xml:space="preserve">ى به الإمام مالك وبعض فقهاء  الإمامية، وخالفهم البعض الآخر، ولا يشمل هذا تهمة الجرح (١٨).  </w:t>
      </w:r>
    </w:p>
    <w:p w14:paraId="3CD28356" w14:textId="77777777" w:rsidR="00A77B3E" w:rsidRDefault="003A1D44">
      <w:pPr>
        <w:bidi/>
        <w:spacing w:line="360" w:lineRule="auto"/>
        <w:jc w:val="lowKashida"/>
        <w:rPr>
          <w:rFonts w:cs="Microsoft Uighur"/>
          <w:szCs w:val="28"/>
          <w:rtl/>
        </w:rPr>
      </w:pPr>
      <w:r>
        <w:rPr>
          <w:rFonts w:cs="Microsoft Uighur"/>
          <w:szCs w:val="28"/>
          <w:rtl/>
        </w:rPr>
        <w:t xml:space="preserve">وجاءت في المورد روايات أكثرها لم تثبت، ثم أن مدة الحبس قد لا تتجاوز  ستة أيام 19).  </w:t>
      </w:r>
    </w:p>
    <w:p w14:paraId="73054518" w14:textId="77777777" w:rsidR="00A77B3E" w:rsidRDefault="003A1D44">
      <w:pPr>
        <w:bidi/>
        <w:spacing w:line="360" w:lineRule="auto"/>
        <w:jc w:val="lowKashida"/>
        <w:rPr>
          <w:rFonts w:cs="Microsoft Uighur"/>
          <w:szCs w:val="28"/>
          <w:rtl/>
        </w:rPr>
      </w:pPr>
      <w:r>
        <w:rPr>
          <w:rFonts w:cs="Microsoft Uighur"/>
          <w:szCs w:val="28"/>
          <w:rtl/>
        </w:rPr>
        <w:t xml:space="preserve">وجاء في المدونة:  </w:t>
      </w:r>
    </w:p>
    <w:p w14:paraId="2C38952B" w14:textId="77777777" w:rsidR="00A77B3E" w:rsidRDefault="003A1D44">
      <w:pPr>
        <w:bidi/>
        <w:spacing w:line="360" w:lineRule="auto"/>
        <w:jc w:val="lowKashida"/>
        <w:rPr>
          <w:rFonts w:cs="Microsoft Uighur"/>
          <w:szCs w:val="28"/>
          <w:rtl/>
        </w:rPr>
      </w:pPr>
      <w:r>
        <w:rPr>
          <w:rFonts w:cs="Microsoft Uighur"/>
          <w:szCs w:val="28"/>
          <w:rtl/>
        </w:rPr>
        <w:t>قال مالك في المتهم بالدم إذا ردت اليمين عليه: إنه لا يبرأ دو</w:t>
      </w:r>
      <w:r>
        <w:rPr>
          <w:rFonts w:cs="Microsoft Uighur"/>
          <w:szCs w:val="28"/>
          <w:rtl/>
        </w:rPr>
        <w:t xml:space="preserve">ن أن يحلف  خمسين يميناً، فأرى أن يحبس حتى يحلف خمسين يميناً (٢٠)  </w:t>
      </w:r>
    </w:p>
    <w:p w14:paraId="11BF5862" w14:textId="77777777" w:rsidR="00A77B3E" w:rsidRDefault="003A1D44">
      <w:pPr>
        <w:bidi/>
        <w:spacing w:line="360" w:lineRule="auto"/>
        <w:jc w:val="lowKashida"/>
        <w:rPr>
          <w:rFonts w:cs="Microsoft Uighur"/>
          <w:szCs w:val="28"/>
          <w:rtl/>
        </w:rPr>
      </w:pPr>
      <w:r>
        <w:rPr>
          <w:rFonts w:cs="Microsoft Uighur"/>
          <w:szCs w:val="28"/>
          <w:rtl/>
        </w:rPr>
        <w:t xml:space="preserve">٢١٠  </w:t>
      </w:r>
    </w:p>
    <w:p w14:paraId="74AE5F32" w14:textId="77777777" w:rsidR="00A77B3E" w:rsidRDefault="003A1D44">
      <w:pPr>
        <w:bidi/>
        <w:spacing w:line="360" w:lineRule="auto"/>
        <w:jc w:val="lowKashida"/>
        <w:rPr>
          <w:rFonts w:cs="Microsoft Uighur"/>
          <w:szCs w:val="28"/>
          <w:rtl/>
        </w:rPr>
      </w:pPr>
      <w:r>
        <w:rPr>
          <w:rFonts w:cs="Microsoft Uighur"/>
          <w:szCs w:val="28"/>
          <w:rtl/>
        </w:rPr>
        <w:t xml:space="preserve">- الفقه المقارن - </w:t>
      </w:r>
    </w:p>
    <w:p w14:paraId="6086F8D3" w14:textId="77777777" w:rsidR="00A77B3E" w:rsidRDefault="003A1D44">
      <w:pPr>
        <w:bidi/>
        <w:spacing w:line="360" w:lineRule="auto"/>
        <w:jc w:val="lowKashida"/>
        <w:rPr>
          <w:rFonts w:cs="Microsoft Uighur"/>
          <w:szCs w:val="28"/>
          <w:rtl/>
        </w:rPr>
      </w:pPr>
      <w:r>
        <w:rPr>
          <w:rFonts w:cs="Microsoft Uighur"/>
          <w:szCs w:val="28"/>
          <w:rtl/>
        </w:rPr>
        <w:t xml:space="preserve">العددان (  </w:t>
      </w:r>
    </w:p>
    <w:p w14:paraId="350493A4" w14:textId="77777777" w:rsidR="00A77B3E" w:rsidRDefault="003A1D44">
      <w:pPr>
        <w:bidi/>
        <w:spacing w:line="360" w:lineRule="auto"/>
        <w:jc w:val="lowKashida"/>
        <w:rPr>
          <w:rFonts w:cs="Microsoft Uighur"/>
          <w:szCs w:val="28"/>
          <w:rtl/>
        </w:rPr>
      </w:pPr>
      <w:r>
        <w:rPr>
          <w:rFonts w:cs="Microsoft Uighur"/>
          <w:szCs w:val="28"/>
          <w:rtl/>
        </w:rPr>
        <w:t xml:space="preserve">٥٤) السنة الثانية ٫ ربيع - صيف ٢٠١٤ م </w:t>
      </w:r>
    </w:p>
    <w:p w14:paraId="0BA0BE04" w14:textId="77777777" w:rsidR="00A77B3E" w:rsidRDefault="003A1D44">
      <w:pPr>
        <w:bidi/>
        <w:spacing w:line="360" w:lineRule="auto"/>
        <w:jc w:val="lowKashida"/>
        <w:rPr>
          <w:rFonts w:cs="Microsoft Uighur"/>
          <w:szCs w:val="28"/>
          <w:rtl/>
        </w:rPr>
      </w:pPr>
      <w:r>
        <w:rPr>
          <w:rFonts w:cs="Microsoft Uighur"/>
          <w:szCs w:val="28"/>
          <w:rtl/>
        </w:rPr>
        <w:t xml:space="preserve">حقوق السجناء  </w:t>
      </w:r>
    </w:p>
    <w:p w14:paraId="30A66536" w14:textId="77777777" w:rsidR="00A77B3E" w:rsidRDefault="003A1D44">
      <w:pPr>
        <w:bidi/>
        <w:spacing w:line="360" w:lineRule="auto"/>
        <w:jc w:val="lowKashida"/>
        <w:rPr>
          <w:rFonts w:cs="Microsoft Uighur"/>
          <w:szCs w:val="28"/>
          <w:rtl/>
        </w:rPr>
      </w:pPr>
      <w:r>
        <w:rPr>
          <w:rFonts w:cs="Microsoft Uighur"/>
          <w:szCs w:val="28"/>
          <w:rtl/>
        </w:rPr>
        <w:t xml:space="preserve">۲ - مورد من دل على شخص يراد قتله، وقد رفض الإمام الشافعي هذا  </w:t>
      </w:r>
    </w:p>
    <w:p w14:paraId="7A85A693" w14:textId="77777777" w:rsidR="00A77B3E" w:rsidRDefault="003A1D44">
      <w:pPr>
        <w:bidi/>
        <w:spacing w:line="360" w:lineRule="auto"/>
        <w:jc w:val="lowKashida"/>
        <w:rPr>
          <w:rFonts w:cs="Microsoft Uighur"/>
          <w:szCs w:val="28"/>
          <w:rtl/>
        </w:rPr>
      </w:pPr>
      <w:r>
        <w:rPr>
          <w:rFonts w:cs="Microsoft Uighur"/>
          <w:szCs w:val="28"/>
          <w:rtl/>
        </w:rPr>
        <w:t xml:space="preserve">المورد (۲) وواضح أن المورد تعزيري لأنه إعانة على الإثم.  </w:t>
      </w:r>
    </w:p>
    <w:p w14:paraId="74544D0F" w14:textId="77777777" w:rsidR="00A77B3E" w:rsidRDefault="003A1D44">
      <w:pPr>
        <w:bidi/>
        <w:spacing w:line="360" w:lineRule="auto"/>
        <w:jc w:val="lowKashida"/>
        <w:rPr>
          <w:rFonts w:cs="Microsoft Uighur"/>
          <w:szCs w:val="28"/>
          <w:rtl/>
        </w:rPr>
      </w:pPr>
      <w:r>
        <w:rPr>
          <w:rFonts w:cs="Microsoft Uighur"/>
          <w:szCs w:val="28"/>
          <w:rtl/>
        </w:rPr>
        <w:t xml:space="preserve">- مورد من أمسك شخصاً ليقتل. واتفقت عليه الإمامية (٢٢)، وقد وردت فيه  روایات صحيحة عندهم، بينما اختلف فيه فقهاء أهل السنة.  </w:t>
      </w:r>
    </w:p>
    <w:p w14:paraId="611D3BCC" w14:textId="77777777" w:rsidR="00A77B3E" w:rsidRDefault="003A1D44">
      <w:pPr>
        <w:bidi/>
        <w:spacing w:line="360" w:lineRule="auto"/>
        <w:jc w:val="lowKashida"/>
        <w:rPr>
          <w:rFonts w:cs="Microsoft Uighur"/>
          <w:szCs w:val="28"/>
          <w:rtl/>
        </w:rPr>
      </w:pPr>
      <w:r>
        <w:rPr>
          <w:rFonts w:cs="Microsoft Uighur"/>
          <w:szCs w:val="28"/>
          <w:rtl/>
        </w:rPr>
        <w:t xml:space="preserve">- مورد من أمر بالقتل، وهو المشهور عند الإمامية، بل ادعى الاجتماع عليه  </w:t>
      </w:r>
    </w:p>
    <w:p w14:paraId="398BEAFC" w14:textId="77777777" w:rsidR="00A77B3E" w:rsidRDefault="003A1D44">
      <w:pPr>
        <w:bidi/>
        <w:spacing w:line="360" w:lineRule="auto"/>
        <w:jc w:val="lowKashida"/>
        <w:rPr>
          <w:rFonts w:cs="Microsoft Uighur"/>
          <w:szCs w:val="28"/>
          <w:rtl/>
        </w:rPr>
      </w:pPr>
      <w:r>
        <w:rPr>
          <w:rFonts w:cs="Microsoft Uighur"/>
          <w:szCs w:val="28"/>
          <w:rtl/>
        </w:rPr>
        <w:t>(۲۳)  كما عن الشهيد الثاني، وفيه روايات بعضها صحيحة ويختلف ف</w:t>
      </w:r>
      <w:r>
        <w:rPr>
          <w:rFonts w:cs="Microsoft Uighur"/>
          <w:szCs w:val="28"/>
          <w:rtl/>
        </w:rPr>
        <w:t xml:space="preserve">يه علماء أهل  السنة.  </w:t>
      </w:r>
    </w:p>
    <w:p w14:paraId="47C29246" w14:textId="77777777" w:rsidR="00A77B3E" w:rsidRDefault="003A1D44">
      <w:pPr>
        <w:bidi/>
        <w:spacing w:line="360" w:lineRule="auto"/>
        <w:jc w:val="lowKashida"/>
        <w:rPr>
          <w:rFonts w:cs="Microsoft Uighur"/>
          <w:szCs w:val="28"/>
          <w:rtl/>
        </w:rPr>
      </w:pPr>
      <w:r>
        <w:rPr>
          <w:rFonts w:cs="Microsoft Uighur"/>
          <w:szCs w:val="28"/>
          <w:rtl/>
        </w:rPr>
        <w:t xml:space="preserve">ه - مورد من أنقذ القاتل من القصاص، وقد اختلف الفقهاء فيه.  </w:t>
      </w:r>
    </w:p>
    <w:p w14:paraId="0E726146" w14:textId="77777777" w:rsidR="00A77B3E" w:rsidRDefault="003A1D44">
      <w:pPr>
        <w:bidi/>
        <w:spacing w:line="360" w:lineRule="auto"/>
        <w:jc w:val="lowKashida"/>
        <w:rPr>
          <w:rFonts w:cs="Microsoft Uighur"/>
          <w:szCs w:val="28"/>
          <w:rtl/>
        </w:rPr>
      </w:pPr>
      <w:r>
        <w:rPr>
          <w:rFonts w:cs="Microsoft Uighur"/>
          <w:szCs w:val="28"/>
          <w:rtl/>
        </w:rPr>
        <w:t xml:space="preserve">٦ - حبس القاتل بعد عفو الأولياء، وقد اختلف فيه أيضاً.  </w:t>
      </w:r>
    </w:p>
    <w:p w14:paraId="550A65BD" w14:textId="77777777" w:rsidR="00A77B3E" w:rsidRDefault="003A1D44">
      <w:pPr>
        <w:bidi/>
        <w:spacing w:line="360" w:lineRule="auto"/>
        <w:jc w:val="lowKashida"/>
        <w:rPr>
          <w:rFonts w:cs="Microsoft Uighur"/>
          <w:szCs w:val="28"/>
          <w:rtl/>
        </w:rPr>
      </w:pPr>
      <w:r>
        <w:rPr>
          <w:rFonts w:cs="Microsoft Uighur"/>
          <w:szCs w:val="28"/>
          <w:rtl/>
        </w:rPr>
        <w:t xml:space="preserve">ظروفه.  - حبس الجاني حتى يستكمل الولي الشروط، وقد اختلف فيه وفي  </w:t>
      </w:r>
    </w:p>
    <w:p w14:paraId="0AEDDD0E" w14:textId="77777777" w:rsidR="00A77B3E" w:rsidRDefault="003A1D44">
      <w:pPr>
        <w:bidi/>
        <w:spacing w:line="360" w:lineRule="auto"/>
        <w:jc w:val="lowKashida"/>
        <w:rPr>
          <w:rFonts w:cs="Microsoft Uighur"/>
          <w:szCs w:val="28"/>
          <w:rtl/>
        </w:rPr>
      </w:pPr>
      <w:r>
        <w:rPr>
          <w:rFonts w:cs="Microsoft Uighur"/>
          <w:szCs w:val="28"/>
          <w:rtl/>
        </w:rPr>
        <w:t xml:space="preserve">- حبس المولى الذي قتل عبده، وقد اختلف فيه.  </w:t>
      </w:r>
    </w:p>
    <w:p w14:paraId="624609F2" w14:textId="77777777" w:rsidR="00A77B3E" w:rsidRDefault="003A1D44">
      <w:pPr>
        <w:bidi/>
        <w:spacing w:line="360" w:lineRule="auto"/>
        <w:jc w:val="lowKashida"/>
        <w:rPr>
          <w:rFonts w:cs="Microsoft Uighur"/>
          <w:szCs w:val="28"/>
          <w:rtl/>
        </w:rPr>
      </w:pPr>
      <w:r>
        <w:rPr>
          <w:rFonts w:cs="Microsoft Uighur"/>
          <w:szCs w:val="28"/>
          <w:rtl/>
        </w:rPr>
        <w:t xml:space="preserve">- حبس </w:t>
      </w:r>
      <w:r>
        <w:rPr>
          <w:rFonts w:cs="Microsoft Uighur"/>
          <w:szCs w:val="28"/>
          <w:rtl/>
        </w:rPr>
        <w:t xml:space="preserve">السارق في الثالثة، وقد اتفقت عليه الإمامية، ووافقهم بعض علماء  السنة، ولكن اختلفوا في المدة.  </w:t>
      </w:r>
    </w:p>
    <w:p w14:paraId="33F87B08" w14:textId="77777777" w:rsidR="00A77B3E" w:rsidRDefault="003A1D44">
      <w:pPr>
        <w:bidi/>
        <w:spacing w:line="360" w:lineRule="auto"/>
        <w:jc w:val="lowKashida"/>
        <w:rPr>
          <w:rFonts w:cs="Microsoft Uighur"/>
          <w:szCs w:val="28"/>
          <w:rtl/>
        </w:rPr>
      </w:pPr>
      <w:r>
        <w:rPr>
          <w:rFonts w:cs="Microsoft Uighur"/>
          <w:szCs w:val="28"/>
          <w:rtl/>
        </w:rPr>
        <w:t xml:space="preserve">ولا نريد أن نستقصي الموارد وإنما ذكرنا بعضها والخلاف فيها.  </w:t>
      </w:r>
    </w:p>
    <w:p w14:paraId="5E94ADE2" w14:textId="77777777" w:rsidR="00A77B3E" w:rsidRDefault="003A1D44">
      <w:pPr>
        <w:bidi/>
        <w:spacing w:line="360" w:lineRule="auto"/>
        <w:jc w:val="lowKashida"/>
        <w:rPr>
          <w:rFonts w:cs="Microsoft Uighur"/>
          <w:szCs w:val="28"/>
          <w:rtl/>
        </w:rPr>
      </w:pPr>
      <w:r>
        <w:rPr>
          <w:rFonts w:cs="Microsoft Uighur"/>
          <w:szCs w:val="28"/>
          <w:rtl/>
        </w:rPr>
        <w:t xml:space="preserve">وقد ذكرت الموسوعة الكويتية (٢٤) أن الحبس إنما يتم للتهمة أو الاحتراز  </w:t>
      </w:r>
    </w:p>
    <w:p w14:paraId="08DF97FD" w14:textId="77777777" w:rsidR="00A77B3E" w:rsidRDefault="003A1D44">
      <w:pPr>
        <w:bidi/>
        <w:spacing w:line="360" w:lineRule="auto"/>
        <w:jc w:val="lowKashida"/>
        <w:rPr>
          <w:rFonts w:cs="Microsoft Uighur"/>
          <w:szCs w:val="28"/>
          <w:rtl/>
        </w:rPr>
      </w:pPr>
      <w:r>
        <w:rPr>
          <w:rFonts w:cs="Microsoft Uighur"/>
          <w:szCs w:val="28"/>
          <w:rtl/>
        </w:rPr>
        <w:lastRenderedPageBreak/>
        <w:t xml:space="preserve">أو لتنفيذ عقوبة أخرى؛ فالحبس </w:t>
      </w:r>
      <w:r>
        <w:rPr>
          <w:rFonts w:cs="Microsoft Uighur"/>
          <w:szCs w:val="28"/>
          <w:rtl/>
        </w:rPr>
        <w:t xml:space="preserve">غير مقصود لذاته وإنما هو مقدمة في أكثر  الأحيان.  </w:t>
      </w:r>
    </w:p>
    <w:p w14:paraId="04D67312" w14:textId="77777777" w:rsidR="00A77B3E" w:rsidRDefault="003A1D44">
      <w:pPr>
        <w:bidi/>
        <w:spacing w:line="360" w:lineRule="auto"/>
        <w:jc w:val="lowKashida"/>
        <w:rPr>
          <w:rFonts w:cs="Microsoft Uighur"/>
          <w:szCs w:val="28"/>
          <w:rtl/>
        </w:rPr>
      </w:pPr>
      <w:r>
        <w:rPr>
          <w:rFonts w:cs="Microsoft Uighur"/>
          <w:szCs w:val="28"/>
          <w:rtl/>
        </w:rPr>
        <w:t xml:space="preserve">نعم، قد يجد القاضي أنه أفضل من غيره فيأمر به، ولكن يجب أن لا ينسى  أضراره التي مر ذكرها عندما يحاول تحديد الأولوية.  </w:t>
      </w:r>
    </w:p>
    <w:p w14:paraId="320928D2" w14:textId="77777777" w:rsidR="00A77B3E" w:rsidRDefault="003A1D44">
      <w:pPr>
        <w:bidi/>
        <w:spacing w:line="360" w:lineRule="auto"/>
        <w:jc w:val="lowKashida"/>
        <w:rPr>
          <w:rFonts w:cs="Microsoft Uighur"/>
          <w:szCs w:val="28"/>
          <w:rtl/>
        </w:rPr>
      </w:pPr>
      <w:r>
        <w:rPr>
          <w:rFonts w:cs="Microsoft Uighur"/>
          <w:szCs w:val="28"/>
          <w:rtl/>
        </w:rPr>
        <w:t xml:space="preserve">حقوق السجناء  </w:t>
      </w:r>
    </w:p>
    <w:p w14:paraId="246FCB5F" w14:textId="77777777" w:rsidR="00A77B3E" w:rsidRDefault="003A1D44">
      <w:pPr>
        <w:bidi/>
        <w:spacing w:line="360" w:lineRule="auto"/>
        <w:jc w:val="lowKashida"/>
        <w:rPr>
          <w:rFonts w:cs="Microsoft Uighur"/>
          <w:szCs w:val="28"/>
          <w:rtl/>
        </w:rPr>
      </w:pPr>
      <w:r>
        <w:rPr>
          <w:rFonts w:cs="Microsoft Uighur"/>
          <w:szCs w:val="28"/>
          <w:rtl/>
        </w:rPr>
        <w:t xml:space="preserve">لقد ذكرت هذه الحقوق مفصلاً في بعض الكتب (٢٥) ومتفرقة في كتب  </w:t>
      </w:r>
    </w:p>
    <w:p w14:paraId="6FD9AF22" w14:textId="77777777" w:rsidR="00A77B3E" w:rsidRDefault="003A1D44">
      <w:pPr>
        <w:bidi/>
        <w:spacing w:line="360" w:lineRule="auto"/>
        <w:jc w:val="lowKashida"/>
        <w:rPr>
          <w:rFonts w:cs="Microsoft Uighur"/>
          <w:szCs w:val="28"/>
          <w:rtl/>
        </w:rPr>
      </w:pPr>
      <w:r>
        <w:rPr>
          <w:rFonts w:cs="Microsoft Uighur"/>
          <w:szCs w:val="28"/>
          <w:rtl/>
        </w:rPr>
        <w:t xml:space="preserve">۲۱۱ </w:t>
      </w:r>
    </w:p>
    <w:p w14:paraId="0D20B154" w14:textId="77777777" w:rsidR="00A77B3E" w:rsidRDefault="003A1D44">
      <w:pPr>
        <w:bidi/>
        <w:spacing w:line="360" w:lineRule="auto"/>
        <w:jc w:val="lowKashida"/>
        <w:rPr>
          <w:rFonts w:cs="Microsoft Uighur"/>
          <w:szCs w:val="28"/>
          <w:rtl/>
        </w:rPr>
      </w:pPr>
      <w:r>
        <w:rPr>
          <w:rFonts w:cs="Microsoft Uighur"/>
          <w:szCs w:val="28"/>
          <w:rtl/>
        </w:rPr>
        <w:t>دراسا</w:t>
      </w:r>
      <w:r>
        <w:rPr>
          <w:rFonts w:cs="Microsoft Uighur"/>
          <w:szCs w:val="28"/>
          <w:rtl/>
        </w:rPr>
        <w:t xml:space="preserve">ت مقارنة  </w:t>
      </w:r>
    </w:p>
    <w:p w14:paraId="3A3F8E4D" w14:textId="77777777" w:rsidR="00A77B3E" w:rsidRDefault="003A1D44">
      <w:pPr>
        <w:bidi/>
        <w:spacing w:line="360" w:lineRule="auto"/>
        <w:jc w:val="lowKashida"/>
        <w:rPr>
          <w:rFonts w:cs="Microsoft Uighur"/>
          <w:szCs w:val="28"/>
          <w:rtl/>
        </w:rPr>
      </w:pPr>
      <w:r>
        <w:rPr>
          <w:rFonts w:cs="Microsoft Uighur"/>
          <w:szCs w:val="28"/>
          <w:rtl/>
        </w:rPr>
        <w:t xml:space="preserve">أخرى (٢٦) و وهي تعبر عن إقرار الإسلام لحقوق الإنسان، كما تشير إلى سماحة  الإسلام وواقعيته، نذكر هنا أهمها:  </w:t>
      </w:r>
    </w:p>
    <w:p w14:paraId="3342EEF3" w14:textId="77777777" w:rsidR="00A77B3E" w:rsidRDefault="003A1D44">
      <w:pPr>
        <w:bidi/>
        <w:spacing w:line="360" w:lineRule="auto"/>
        <w:jc w:val="lowKashida"/>
        <w:rPr>
          <w:rFonts w:cs="Microsoft Uighur"/>
          <w:szCs w:val="28"/>
          <w:rtl/>
        </w:rPr>
      </w:pPr>
      <w:r>
        <w:rPr>
          <w:rFonts w:cs="Microsoft Uighur"/>
          <w:szCs w:val="28"/>
          <w:rtl/>
        </w:rPr>
        <w:t>أولاً: حقوقه بعد ثبوت براءته، وقد تحدث الفقهاء تارة عن ضمان فقدانه  العمله (۷)، وتارة أخرى من هو الضامن، هل هو القاضي أم الشهود أم هو ال</w:t>
      </w:r>
      <w:r>
        <w:rPr>
          <w:rFonts w:cs="Microsoft Uighur"/>
          <w:szCs w:val="28"/>
          <w:rtl/>
        </w:rPr>
        <w:t xml:space="preserve">حاكم؟  </w:t>
      </w:r>
    </w:p>
    <w:p w14:paraId="29D5A4FD" w14:textId="77777777" w:rsidR="00A77B3E" w:rsidRDefault="003A1D44">
      <w:pPr>
        <w:bidi/>
        <w:spacing w:line="360" w:lineRule="auto"/>
        <w:jc w:val="lowKashida"/>
        <w:rPr>
          <w:rFonts w:cs="Microsoft Uighur"/>
          <w:szCs w:val="28"/>
          <w:rtl/>
        </w:rPr>
      </w:pPr>
      <w:r>
        <w:rPr>
          <w:rFonts w:cs="Microsoft Uighur"/>
          <w:szCs w:val="28"/>
          <w:rtl/>
        </w:rPr>
        <w:t xml:space="preserve">ثانياً: حقه في حضور الجمعة والعيدين فمن الفقهاء من ألزم بذلك (٢٨)،  وتوقف فيه آخرون (٢٩)، والظاهر أن الأمر يختلف تبعاً لنوع الجريمة ومدى  الخطورة، وإلا فالأصل هو الحضور.  </w:t>
      </w:r>
    </w:p>
    <w:p w14:paraId="0427470B" w14:textId="77777777" w:rsidR="00A77B3E" w:rsidRDefault="003A1D44">
      <w:pPr>
        <w:bidi/>
        <w:spacing w:line="360" w:lineRule="auto"/>
        <w:jc w:val="lowKashida"/>
        <w:rPr>
          <w:rFonts w:cs="Microsoft Uighur"/>
          <w:szCs w:val="28"/>
          <w:rtl/>
        </w:rPr>
      </w:pPr>
      <w:r>
        <w:rPr>
          <w:rFonts w:cs="Microsoft Uighur"/>
          <w:szCs w:val="28"/>
          <w:rtl/>
        </w:rPr>
        <w:t>ثالثاً: حقه في ملاقاة أقربائه، وهو كسابقه يتبع نوع الظروف ونوع الخطر، وقد  ۱</w:t>
      </w:r>
      <w:r>
        <w:rPr>
          <w:rFonts w:cs="Microsoft Uighur"/>
          <w:szCs w:val="28"/>
          <w:rtl/>
        </w:rPr>
        <w:t xml:space="preserve">۳  روی بسند ضعيف المنع من ملاقاة من يلقنه اللدد في الخصومة والعناد) (٣٠).  </w:t>
      </w:r>
    </w:p>
    <w:p w14:paraId="71DD2F42" w14:textId="77777777" w:rsidR="00A77B3E" w:rsidRDefault="003A1D44">
      <w:pPr>
        <w:bidi/>
        <w:spacing w:line="360" w:lineRule="auto"/>
        <w:jc w:val="lowKashida"/>
        <w:rPr>
          <w:rFonts w:cs="Microsoft Uighur"/>
          <w:szCs w:val="28"/>
          <w:rtl/>
        </w:rPr>
      </w:pPr>
      <w:r>
        <w:rPr>
          <w:rFonts w:cs="Microsoft Uighur"/>
          <w:szCs w:val="28"/>
          <w:rtl/>
        </w:rPr>
        <w:t xml:space="preserve">رابعاً: حقه في التمتع بالرفاه، فقد ذكر صاحب كتاب أحكام السجون ذلك،  واستشهد بحبس النبيل للأسرى في الدار الاعتيادية، لكن اختلفت الآراء في سعة  (۳۱)  هذه الرفاهية (٣١).  </w:t>
      </w:r>
    </w:p>
    <w:p w14:paraId="4D6AF501" w14:textId="77777777" w:rsidR="00A77B3E" w:rsidRDefault="003A1D44">
      <w:pPr>
        <w:bidi/>
        <w:spacing w:line="360" w:lineRule="auto"/>
        <w:jc w:val="lowKashida"/>
        <w:rPr>
          <w:rFonts w:cs="Microsoft Uighur"/>
          <w:szCs w:val="28"/>
          <w:rtl/>
        </w:rPr>
      </w:pPr>
      <w:r>
        <w:rPr>
          <w:rFonts w:cs="Microsoft Uighur"/>
          <w:szCs w:val="28"/>
          <w:rtl/>
        </w:rPr>
        <w:t>(۳۲)  خامسا</w:t>
      </w:r>
      <w:r>
        <w:rPr>
          <w:rFonts w:cs="Microsoft Uighur"/>
          <w:szCs w:val="28"/>
          <w:rtl/>
        </w:rPr>
        <w:t xml:space="preserve">ً: حقه في منحه الإجازة لزيارة أقاربه (٣٤).  </w:t>
      </w:r>
    </w:p>
    <w:p w14:paraId="1B461549" w14:textId="77777777" w:rsidR="00A77B3E" w:rsidRDefault="003A1D44">
      <w:pPr>
        <w:bidi/>
        <w:spacing w:line="360" w:lineRule="auto"/>
        <w:jc w:val="lowKashida"/>
        <w:rPr>
          <w:rFonts w:cs="Microsoft Uighur"/>
          <w:szCs w:val="28"/>
          <w:rtl/>
        </w:rPr>
      </w:pPr>
      <w:r>
        <w:rPr>
          <w:rFonts w:cs="Microsoft Uighur"/>
          <w:szCs w:val="28"/>
          <w:rtl/>
        </w:rPr>
        <w:t xml:space="preserve">سادساً: الحق في تعجيل المحاكمة، وهو مقتضى الأصل والعدالة، وما أكد  عليه جميع الفقهاء (۳۳).  </w:t>
      </w:r>
    </w:p>
    <w:p w14:paraId="6AAB56E7" w14:textId="77777777" w:rsidR="00A77B3E" w:rsidRDefault="003A1D44">
      <w:pPr>
        <w:bidi/>
        <w:spacing w:line="360" w:lineRule="auto"/>
        <w:jc w:val="lowKashida"/>
        <w:rPr>
          <w:rFonts w:cs="Microsoft Uighur"/>
          <w:szCs w:val="28"/>
          <w:rtl/>
        </w:rPr>
      </w:pPr>
      <w:r>
        <w:rPr>
          <w:rFonts w:cs="Microsoft Uighur"/>
          <w:szCs w:val="28"/>
          <w:rtl/>
        </w:rPr>
        <w:t xml:space="preserve">سابعاً: حقه في حضور الزوجة معه، وهو حق أيدته رواية (٣٥)، وذكره بعض  الفقهاء (٣٥  </w:t>
      </w:r>
    </w:p>
    <w:p w14:paraId="4A31BD66" w14:textId="77777777" w:rsidR="00A77B3E" w:rsidRDefault="003A1D44">
      <w:pPr>
        <w:bidi/>
        <w:spacing w:line="360" w:lineRule="auto"/>
        <w:jc w:val="lowKashida"/>
        <w:rPr>
          <w:rFonts w:cs="Microsoft Uighur"/>
          <w:szCs w:val="28"/>
          <w:rtl/>
        </w:rPr>
      </w:pPr>
      <w:r>
        <w:rPr>
          <w:rFonts w:cs="Microsoft Uighur"/>
          <w:szCs w:val="28"/>
          <w:rtl/>
        </w:rPr>
        <w:t xml:space="preserve">وذكرت الموسوعة الكويتية ثلاثة أقوال </w:t>
      </w:r>
      <w:r>
        <w:rPr>
          <w:rFonts w:cs="Microsoft Uighur"/>
          <w:szCs w:val="28"/>
          <w:rtl/>
        </w:rPr>
        <w:t xml:space="preserve">فيه:  </w:t>
      </w:r>
    </w:p>
    <w:p w14:paraId="713BD7F4" w14:textId="77777777" w:rsidR="00A77B3E" w:rsidRDefault="003A1D44">
      <w:pPr>
        <w:bidi/>
        <w:spacing w:line="360" w:lineRule="auto"/>
        <w:jc w:val="lowKashida"/>
        <w:rPr>
          <w:rFonts w:cs="Microsoft Uighur"/>
          <w:szCs w:val="28"/>
          <w:rtl/>
        </w:rPr>
      </w:pPr>
      <w:r>
        <w:rPr>
          <w:rFonts w:cs="Microsoft Uighur"/>
          <w:szCs w:val="28"/>
          <w:rtl/>
        </w:rPr>
        <w:t xml:space="preserve">الأول: القبول به، ونسبته للحنابلة وبعض الشافعية.  </w:t>
      </w:r>
    </w:p>
    <w:p w14:paraId="1FD8AD0B" w14:textId="77777777" w:rsidR="00A77B3E" w:rsidRDefault="003A1D44">
      <w:pPr>
        <w:bidi/>
        <w:spacing w:line="360" w:lineRule="auto"/>
        <w:jc w:val="lowKashida"/>
        <w:rPr>
          <w:rFonts w:cs="Microsoft Uighur"/>
          <w:szCs w:val="28"/>
          <w:rtl/>
        </w:rPr>
      </w:pPr>
      <w:r>
        <w:rPr>
          <w:rFonts w:cs="Microsoft Uighur"/>
          <w:szCs w:val="28"/>
          <w:rtl/>
        </w:rPr>
        <w:t xml:space="preserve">والثاني: المنع، ونسبته للمالكية وبعض الحنفية والشافعية.  </w:t>
      </w:r>
    </w:p>
    <w:p w14:paraId="56734D25" w14:textId="77777777" w:rsidR="00A77B3E" w:rsidRDefault="003A1D44">
      <w:pPr>
        <w:bidi/>
        <w:spacing w:line="360" w:lineRule="auto"/>
        <w:jc w:val="lowKashida"/>
        <w:rPr>
          <w:rFonts w:cs="Microsoft Uighur"/>
          <w:szCs w:val="28"/>
          <w:rtl/>
        </w:rPr>
      </w:pPr>
      <w:r>
        <w:rPr>
          <w:rFonts w:cs="Microsoft Uighur"/>
          <w:szCs w:val="28"/>
          <w:rtl/>
        </w:rPr>
        <w:t xml:space="preserve">والثالث: ترك الأمر للقاضي، ونسبته لبعض الشافعية (۳).  </w:t>
      </w:r>
    </w:p>
    <w:p w14:paraId="20636F97" w14:textId="77777777" w:rsidR="00A77B3E" w:rsidRDefault="003A1D44">
      <w:pPr>
        <w:bidi/>
        <w:spacing w:line="360" w:lineRule="auto"/>
        <w:jc w:val="lowKashida"/>
        <w:rPr>
          <w:rFonts w:cs="Microsoft Uighur"/>
          <w:szCs w:val="28"/>
          <w:rtl/>
        </w:rPr>
      </w:pPr>
      <w:r>
        <w:rPr>
          <w:rFonts w:cs="Microsoft Uighur"/>
          <w:szCs w:val="28"/>
          <w:rtl/>
        </w:rPr>
        <w:t xml:space="preserve">ثامناً: ملاحظة الحالة الصحية، وقد ركز الفقهاء على لزوم ملاحظة الحالة  </w:t>
      </w:r>
    </w:p>
    <w:p w14:paraId="21BCC3F5" w14:textId="77777777" w:rsidR="00A77B3E" w:rsidRDefault="003A1D44">
      <w:pPr>
        <w:bidi/>
        <w:spacing w:line="360" w:lineRule="auto"/>
        <w:jc w:val="lowKashida"/>
        <w:rPr>
          <w:rFonts w:cs="Microsoft Uighur"/>
          <w:szCs w:val="28"/>
          <w:rtl/>
        </w:rPr>
      </w:pPr>
      <w:r>
        <w:rPr>
          <w:rFonts w:cs="Microsoft Uighur"/>
          <w:szCs w:val="28"/>
          <w:rtl/>
        </w:rPr>
        <w:t xml:space="preserve">- العددان (٤-٥) السنة الثانية ٫ ربيع - صيف ٢٠١٤م  </w:t>
      </w:r>
    </w:p>
    <w:p w14:paraId="61B64826" w14:textId="77777777" w:rsidR="00A77B3E" w:rsidRDefault="003A1D44">
      <w:pPr>
        <w:bidi/>
        <w:spacing w:line="360" w:lineRule="auto"/>
        <w:jc w:val="lowKashida"/>
        <w:rPr>
          <w:rFonts w:cs="Microsoft Uighur"/>
          <w:szCs w:val="28"/>
          <w:rtl/>
        </w:rPr>
      </w:pPr>
      <w:r>
        <w:rPr>
          <w:rFonts w:cs="Microsoft Uighur"/>
          <w:szCs w:val="28"/>
          <w:rtl/>
        </w:rPr>
        <w:t xml:space="preserve">الفقه المقارن  </w:t>
      </w:r>
    </w:p>
    <w:p w14:paraId="28FAB1D9" w14:textId="77777777" w:rsidR="00A77B3E" w:rsidRDefault="003A1D44">
      <w:pPr>
        <w:bidi/>
        <w:spacing w:line="360" w:lineRule="auto"/>
        <w:jc w:val="lowKashida"/>
        <w:rPr>
          <w:rFonts w:cs="Microsoft Uighur"/>
          <w:szCs w:val="28"/>
          <w:rtl/>
        </w:rPr>
      </w:pPr>
      <w:r>
        <w:rPr>
          <w:rFonts w:cs="Microsoft Uighur"/>
          <w:szCs w:val="28"/>
          <w:rtl/>
        </w:rPr>
        <w:t xml:space="preserve">۲۱۲ </w:t>
      </w:r>
    </w:p>
    <w:p w14:paraId="348595B8" w14:textId="77777777" w:rsidR="00A77B3E" w:rsidRDefault="003A1D44">
      <w:pPr>
        <w:bidi/>
        <w:spacing w:line="360" w:lineRule="auto"/>
        <w:jc w:val="lowKashida"/>
        <w:rPr>
          <w:rFonts w:cs="Microsoft Uighur"/>
          <w:szCs w:val="28"/>
          <w:rtl/>
        </w:rPr>
      </w:pPr>
      <w:r>
        <w:rPr>
          <w:rFonts w:cs="Microsoft Uighur"/>
          <w:szCs w:val="28"/>
          <w:rtl/>
        </w:rPr>
        <w:t xml:space="preserve">حقوق السجناء  </w:t>
      </w:r>
    </w:p>
    <w:p w14:paraId="03CD7D0D" w14:textId="77777777" w:rsidR="00A77B3E" w:rsidRDefault="003A1D44">
      <w:pPr>
        <w:bidi/>
        <w:spacing w:line="360" w:lineRule="auto"/>
        <w:jc w:val="lowKashida"/>
        <w:rPr>
          <w:rFonts w:cs="Microsoft Uighur"/>
          <w:szCs w:val="28"/>
          <w:rtl/>
        </w:rPr>
      </w:pPr>
      <w:r>
        <w:rPr>
          <w:rFonts w:cs="Microsoft Uighur"/>
          <w:szCs w:val="28"/>
          <w:rtl/>
        </w:rPr>
        <w:t xml:space="preserve">(۳۷)  الصحية، ومسألة حبس المريض وإخراجه من الحبس، أو مداواته في داخل  السجن  </w:t>
      </w:r>
    </w:p>
    <w:p w14:paraId="7D4320F4" w14:textId="77777777" w:rsidR="00A77B3E" w:rsidRDefault="003A1D44">
      <w:pPr>
        <w:bidi/>
        <w:spacing w:line="360" w:lineRule="auto"/>
        <w:jc w:val="lowKashida"/>
        <w:rPr>
          <w:rFonts w:cs="Microsoft Uighur"/>
          <w:szCs w:val="28"/>
          <w:rtl/>
        </w:rPr>
      </w:pPr>
      <w:r>
        <w:rPr>
          <w:rFonts w:cs="Microsoft Uighur"/>
          <w:szCs w:val="28"/>
          <w:rtl/>
        </w:rPr>
        <w:lastRenderedPageBreak/>
        <w:t xml:space="preserve">تاسعاً: حق التشغيل، </w:t>
      </w:r>
      <w:r>
        <w:rPr>
          <w:rFonts w:cs="Microsoft Uighur"/>
          <w:szCs w:val="28"/>
          <w:rtl/>
        </w:rPr>
        <w:t xml:space="preserve">وقد قبله البعض (۳۸).  ، ورفضه آخرون، وهو المعتمد لدى  الحنفية (٣٩)  </w:t>
      </w:r>
    </w:p>
    <w:p w14:paraId="13542A8D" w14:textId="77777777" w:rsidR="00A77B3E" w:rsidRDefault="003A1D44">
      <w:pPr>
        <w:bidi/>
        <w:spacing w:line="360" w:lineRule="auto"/>
        <w:jc w:val="lowKashida"/>
        <w:rPr>
          <w:rFonts w:cs="Microsoft Uighur"/>
          <w:szCs w:val="28"/>
          <w:rtl/>
        </w:rPr>
      </w:pPr>
      <w:r>
        <w:rPr>
          <w:rFonts w:cs="Microsoft Uighur"/>
          <w:szCs w:val="28"/>
          <w:rtl/>
        </w:rPr>
        <w:t xml:space="preserve">عاشراً: حق الإنفاق عليه من بيت المال، وقد أكدته الروايات (٤٠) والكتب  الفقهية المتنوعة.  </w:t>
      </w:r>
    </w:p>
    <w:p w14:paraId="1EF12B15" w14:textId="77777777" w:rsidR="00A77B3E" w:rsidRDefault="003A1D44">
      <w:pPr>
        <w:bidi/>
        <w:spacing w:line="360" w:lineRule="auto"/>
        <w:jc w:val="lowKashida"/>
        <w:rPr>
          <w:rFonts w:cs="Microsoft Uighur"/>
          <w:szCs w:val="28"/>
          <w:rtl/>
        </w:rPr>
      </w:pPr>
      <w:r>
        <w:rPr>
          <w:rFonts w:cs="Microsoft Uighur"/>
          <w:szCs w:val="28"/>
          <w:rtl/>
        </w:rPr>
        <w:t>حادي عشر: تحريم التعذيب وانتزاع الإقرار وانتقاص الكرامة، وهو ما أكدته  الروايات (٤١) والفقهاء (٤٢</w:t>
      </w:r>
      <w:r>
        <w:rPr>
          <w:rFonts w:cs="Microsoft Uighur"/>
          <w:szCs w:val="28"/>
          <w:rtl/>
        </w:rPr>
        <w:t xml:space="preserve">) وذكرت الموسوعة (٤٣) أن الفقهاء نصوا على حرمة  المعاقبة للمحبوس أو غيره بعدة أمور منها:  </w:t>
      </w:r>
    </w:p>
    <w:p w14:paraId="250E7F86" w14:textId="77777777" w:rsidR="00A77B3E" w:rsidRDefault="003A1D44">
      <w:pPr>
        <w:bidi/>
        <w:spacing w:line="360" w:lineRule="auto"/>
        <w:jc w:val="lowKashida"/>
        <w:rPr>
          <w:rFonts w:cs="Microsoft Uighur"/>
          <w:szCs w:val="28"/>
          <w:rtl/>
        </w:rPr>
      </w:pPr>
      <w:r>
        <w:rPr>
          <w:rFonts w:cs="Microsoft Uighur"/>
          <w:szCs w:val="28"/>
          <w:rtl/>
        </w:rPr>
        <w:t xml:space="preserve">أ - التمثيل بالجسم، وقد نهى النبي الله عن التمثيل بالأسرى، فقال في وصيته  الأمراء السرايا: «ولا تمثلوا» (٤٤)  </w:t>
      </w:r>
    </w:p>
    <w:p w14:paraId="383F08AE" w14:textId="77777777" w:rsidR="00A77B3E" w:rsidRDefault="003A1D44">
      <w:pPr>
        <w:bidi/>
        <w:spacing w:line="360" w:lineRule="auto"/>
        <w:jc w:val="lowKashida"/>
        <w:rPr>
          <w:rFonts w:cs="Microsoft Uighur"/>
          <w:szCs w:val="28"/>
          <w:rtl/>
        </w:rPr>
      </w:pPr>
      <w:r>
        <w:rPr>
          <w:rFonts w:cs="Microsoft Uighur"/>
          <w:szCs w:val="28"/>
          <w:rtl/>
        </w:rPr>
        <w:t>ب - ضرب الوجه ونحوه، فلا يجوز للحاكم التأديب بما فيه ا</w:t>
      </w:r>
      <w:r>
        <w:rPr>
          <w:rFonts w:cs="Microsoft Uighur"/>
          <w:szCs w:val="28"/>
          <w:rtl/>
        </w:rPr>
        <w:t xml:space="preserve">لإهانة؛ كضرب  الوجه وموضع المقاتل، وكذا جعل الأغلال في أعناق المحبوسين، وكذا لا يجوز من  المحبوس على الأرض عند ضربه، سواء كان للحد أو التعزير كما تقدم (٤٥).  </w:t>
      </w:r>
    </w:p>
    <w:p w14:paraId="653CBC3F" w14:textId="77777777" w:rsidR="00A77B3E" w:rsidRDefault="003A1D44">
      <w:pPr>
        <w:bidi/>
        <w:spacing w:line="360" w:lineRule="auto"/>
        <w:jc w:val="lowKashida"/>
        <w:rPr>
          <w:rFonts w:cs="Microsoft Uighur"/>
          <w:szCs w:val="28"/>
          <w:rtl/>
        </w:rPr>
      </w:pPr>
      <w:r>
        <w:rPr>
          <w:rFonts w:cs="Microsoft Uighur"/>
          <w:szCs w:val="28"/>
          <w:rtl/>
        </w:rPr>
        <w:t>ج - التعذيب بالنار ونحوها، فيحرم التأديب بإحراق الجسم أو بعضه بقصد  الإيلام والتوجيع، إلا للمماثل</w:t>
      </w:r>
      <w:r>
        <w:rPr>
          <w:rFonts w:cs="Microsoft Uighur"/>
          <w:szCs w:val="28"/>
          <w:rtl/>
        </w:rPr>
        <w:t xml:space="preserve">ة في العقوبة فتجوز عند كثير من الفقهاء، ولا يجوز  خنق المحبوس وعصره وغطه في الماء.  </w:t>
      </w:r>
    </w:p>
    <w:p w14:paraId="660EB033" w14:textId="77777777" w:rsidR="00A77B3E" w:rsidRDefault="003A1D44">
      <w:pPr>
        <w:bidi/>
        <w:spacing w:line="360" w:lineRule="auto"/>
        <w:jc w:val="lowKashida"/>
        <w:rPr>
          <w:rFonts w:cs="Microsoft Uighur"/>
          <w:szCs w:val="28"/>
          <w:rtl/>
        </w:rPr>
      </w:pPr>
      <w:r>
        <w:rPr>
          <w:rFonts w:cs="Microsoft Uighur"/>
          <w:szCs w:val="28"/>
          <w:rtl/>
        </w:rPr>
        <w:t xml:space="preserve">د  التجويع والتعريض للبرد ونحوه، فلا يجوز الحبس في مكان يمنع فيه  </w:t>
      </w:r>
    </w:p>
    <w:p w14:paraId="5C8A8345" w14:textId="77777777" w:rsidR="00A77B3E" w:rsidRDefault="003A1D44">
      <w:pPr>
        <w:bidi/>
        <w:spacing w:line="360" w:lineRule="auto"/>
        <w:jc w:val="lowKashida"/>
        <w:rPr>
          <w:rFonts w:cs="Microsoft Uighur"/>
          <w:szCs w:val="28"/>
          <w:rtl/>
        </w:rPr>
      </w:pPr>
      <w:r>
        <w:rPr>
          <w:rFonts w:cs="Microsoft Uighur"/>
          <w:szCs w:val="28"/>
          <w:rtl/>
        </w:rPr>
        <w:t>المحبوس من الطعام والشراب، أو في مكان حار أو تحت الشمس، أو في مكان  بارد، أو في بيت تسد منافذه وفيه دخان</w:t>
      </w:r>
      <w:r>
        <w:rPr>
          <w:rFonts w:cs="Microsoft Uighur"/>
          <w:szCs w:val="28"/>
          <w:rtl/>
        </w:rPr>
        <w:t xml:space="preserve">، أو يمنع من الملابس في البرد، فإن مات  المحبوس فالدية على الحابس، وقيل: القود (٤٦)  </w:t>
      </w:r>
    </w:p>
    <w:p w14:paraId="48DAD9BD" w14:textId="77777777" w:rsidR="00A77B3E" w:rsidRDefault="003A1D44">
      <w:pPr>
        <w:bidi/>
        <w:spacing w:line="360" w:lineRule="auto"/>
        <w:jc w:val="lowKashida"/>
        <w:rPr>
          <w:rFonts w:cs="Microsoft Uighur"/>
          <w:szCs w:val="28"/>
          <w:rtl/>
        </w:rPr>
      </w:pPr>
      <w:r>
        <w:rPr>
          <w:rFonts w:cs="Microsoft Uighur"/>
          <w:szCs w:val="28"/>
          <w:rtl/>
        </w:rPr>
        <w:t xml:space="preserve">هـ - التجريد من الملابس، إذ تحرم المعاقبة بالتجريد من الثياب؛ لما في  ذلك من كشف للعورة.  </w:t>
      </w:r>
    </w:p>
    <w:p w14:paraId="0EE0022D" w14:textId="77777777" w:rsidR="00A77B3E" w:rsidRDefault="003A1D44">
      <w:pPr>
        <w:bidi/>
        <w:spacing w:line="360" w:lineRule="auto"/>
        <w:jc w:val="lowKashida"/>
        <w:rPr>
          <w:rFonts w:cs="Microsoft Uighur"/>
          <w:szCs w:val="28"/>
          <w:rtl/>
        </w:rPr>
      </w:pPr>
      <w:r>
        <w:rPr>
          <w:rFonts w:cs="Microsoft Uighur"/>
          <w:szCs w:val="28"/>
          <w:rtl/>
        </w:rPr>
        <w:t xml:space="preserve">۲۱۳ </w:t>
      </w:r>
    </w:p>
    <w:p w14:paraId="42C03C02" w14:textId="77777777" w:rsidR="00A77B3E" w:rsidRDefault="003A1D44">
      <w:pPr>
        <w:bidi/>
        <w:spacing w:line="360" w:lineRule="auto"/>
        <w:jc w:val="lowKashida"/>
        <w:rPr>
          <w:rFonts w:cs="Microsoft Uighur"/>
          <w:szCs w:val="28"/>
          <w:rtl/>
        </w:rPr>
      </w:pPr>
      <w:r>
        <w:rPr>
          <w:rFonts w:cs="Microsoft Uighur"/>
          <w:szCs w:val="28"/>
          <w:rtl/>
        </w:rPr>
        <w:t xml:space="preserve">دراسات مقارنة.  </w:t>
      </w:r>
    </w:p>
    <w:p w14:paraId="63CAF363" w14:textId="77777777" w:rsidR="00A77B3E" w:rsidRDefault="003A1D44">
      <w:pPr>
        <w:bidi/>
        <w:spacing w:line="360" w:lineRule="auto"/>
        <w:jc w:val="lowKashida"/>
        <w:rPr>
          <w:rFonts w:cs="Microsoft Uighur"/>
          <w:szCs w:val="28"/>
          <w:rtl/>
        </w:rPr>
      </w:pPr>
      <w:r>
        <w:rPr>
          <w:rFonts w:cs="Microsoft Uighur"/>
          <w:szCs w:val="28"/>
          <w:rtl/>
        </w:rPr>
        <w:t>و - المنع من الصلاة ونحوها، فإنه ينبغي تمكين المحبوس من ا</w:t>
      </w:r>
      <w:r>
        <w:rPr>
          <w:rFonts w:cs="Microsoft Uighur"/>
          <w:szCs w:val="28"/>
          <w:rtl/>
        </w:rPr>
        <w:t xml:space="preserve">لوضوء  والصلاة، ولا تجوز معاقبته بالمنع منهما.  </w:t>
      </w:r>
    </w:p>
    <w:p w14:paraId="7BE814EC" w14:textId="77777777" w:rsidR="00A77B3E" w:rsidRDefault="003A1D44">
      <w:pPr>
        <w:bidi/>
        <w:spacing w:line="360" w:lineRule="auto"/>
        <w:jc w:val="lowKashida"/>
        <w:rPr>
          <w:rFonts w:cs="Microsoft Uighur"/>
          <w:szCs w:val="28"/>
          <w:rtl/>
        </w:rPr>
      </w:pPr>
      <w:r>
        <w:rPr>
          <w:rFonts w:cs="Microsoft Uighur"/>
          <w:szCs w:val="28"/>
          <w:rtl/>
        </w:rPr>
        <w:t xml:space="preserve">ز - السب والشتم، فلا يجوز للإمام أو غيره التأديب باللعن والسب الفاحش  وسب الآباء والأمهات ونحو ذلك، ويجوز التأديب بقوله: ياظالم، يا معتدي، وهكذا  فصل الفقهاء في المنع من أنواع التعذيب الأخرى (٤٧).  </w:t>
      </w:r>
    </w:p>
    <w:p w14:paraId="11779A86" w14:textId="77777777" w:rsidR="00A77B3E" w:rsidRDefault="003A1D44">
      <w:pPr>
        <w:bidi/>
        <w:spacing w:line="360" w:lineRule="auto"/>
        <w:jc w:val="lowKashida"/>
        <w:rPr>
          <w:rFonts w:cs="Microsoft Uighur"/>
          <w:szCs w:val="28"/>
          <w:rtl/>
        </w:rPr>
      </w:pPr>
      <w:r>
        <w:rPr>
          <w:rFonts w:cs="Microsoft Uighur"/>
          <w:szCs w:val="28"/>
          <w:rtl/>
        </w:rPr>
        <w:t xml:space="preserve">نعم، ذكر بعض الفقهاء أنماطاً من التضييق على طوائف؛ نذكر أهمها:  </w:t>
      </w:r>
    </w:p>
    <w:p w14:paraId="346FB2AA" w14:textId="77777777" w:rsidR="00A77B3E" w:rsidRDefault="003A1D44">
      <w:pPr>
        <w:bidi/>
        <w:spacing w:line="360" w:lineRule="auto"/>
        <w:jc w:val="lowKashida"/>
        <w:rPr>
          <w:rFonts w:cs="Microsoft Uighur"/>
          <w:szCs w:val="28"/>
          <w:rtl/>
        </w:rPr>
      </w:pPr>
      <w:r>
        <w:rPr>
          <w:rFonts w:cs="Microsoft Uighur"/>
          <w:szCs w:val="28"/>
          <w:rtl/>
        </w:rPr>
        <w:t xml:space="preserve">1 - من ظاهر زوجته ولم يراجع (٤٨).  </w:t>
      </w:r>
    </w:p>
    <w:p w14:paraId="3C25EF23" w14:textId="77777777" w:rsidR="00A77B3E" w:rsidRDefault="003A1D44">
      <w:pPr>
        <w:bidi/>
        <w:spacing w:line="360" w:lineRule="auto"/>
        <w:jc w:val="lowKashida"/>
        <w:rPr>
          <w:rFonts w:cs="Microsoft Uighur"/>
          <w:szCs w:val="28"/>
          <w:rtl/>
        </w:rPr>
      </w:pPr>
      <w:r>
        <w:rPr>
          <w:rFonts w:cs="Microsoft Uighur"/>
          <w:szCs w:val="28"/>
          <w:rtl/>
        </w:rPr>
        <w:t xml:space="preserve">(٤٩)  </w:t>
      </w:r>
    </w:p>
    <w:p w14:paraId="1653E137" w14:textId="77777777" w:rsidR="00A77B3E" w:rsidRDefault="003A1D44">
      <w:pPr>
        <w:bidi/>
        <w:spacing w:line="360" w:lineRule="auto"/>
        <w:jc w:val="lowKashida"/>
        <w:rPr>
          <w:rFonts w:cs="Microsoft Uighur"/>
          <w:szCs w:val="28"/>
          <w:rtl/>
        </w:rPr>
      </w:pPr>
      <w:r>
        <w:rPr>
          <w:rFonts w:cs="Microsoft Uighur"/>
          <w:szCs w:val="28"/>
          <w:rtl/>
        </w:rPr>
        <w:t xml:space="preserve">۲ - من حلف على ترك وطء زوجته ولم يرجع .  </w:t>
      </w:r>
    </w:p>
    <w:p w14:paraId="2AF3CA1B" w14:textId="77777777" w:rsidR="00A77B3E" w:rsidRDefault="003A1D44">
      <w:pPr>
        <w:bidi/>
        <w:spacing w:line="360" w:lineRule="auto"/>
        <w:jc w:val="lowKashida"/>
        <w:rPr>
          <w:rFonts w:cs="Microsoft Uighur"/>
          <w:szCs w:val="28"/>
          <w:rtl/>
        </w:rPr>
      </w:pPr>
      <w:r>
        <w:rPr>
          <w:rFonts w:cs="Microsoft Uighur"/>
          <w:szCs w:val="28"/>
          <w:rtl/>
        </w:rPr>
        <w:t xml:space="preserve">۳  - المديون يلتوي في السجن ). وقد ذكرت الروايات أنماطاً أخرى.  </w:t>
      </w:r>
    </w:p>
    <w:p w14:paraId="659D4074" w14:textId="77777777" w:rsidR="00A77B3E" w:rsidRDefault="003A1D44">
      <w:pPr>
        <w:bidi/>
        <w:spacing w:line="360" w:lineRule="auto"/>
        <w:jc w:val="lowKashida"/>
        <w:rPr>
          <w:rFonts w:cs="Microsoft Uighur"/>
          <w:szCs w:val="28"/>
          <w:rtl/>
        </w:rPr>
      </w:pPr>
      <w:r>
        <w:rPr>
          <w:rFonts w:cs="Microsoft Uighur"/>
          <w:szCs w:val="28"/>
          <w:rtl/>
        </w:rPr>
        <w:t>ثاني عشر: امتلاك إدارة صالحة رحيمة يراقبه</w:t>
      </w:r>
      <w:r>
        <w:rPr>
          <w:rFonts w:cs="Microsoft Uighur"/>
          <w:szCs w:val="28"/>
          <w:rtl/>
        </w:rPr>
        <w:t xml:space="preserve">ا الحاكم الصالح. وهو ما ذكره  الفقهاء تحت عنوان صفات السجان، فذكروا الأمانة والكياسة والصلاح، والرفق  واللياقة البدنية (٥١)، كما أكدوا على مراقبة الدولة للسجون وتتبع أحوالها (٥٢).  </w:t>
      </w:r>
    </w:p>
    <w:p w14:paraId="5CBE8964" w14:textId="77777777" w:rsidR="00A77B3E" w:rsidRDefault="003A1D44">
      <w:pPr>
        <w:bidi/>
        <w:spacing w:line="360" w:lineRule="auto"/>
        <w:jc w:val="lowKashida"/>
        <w:rPr>
          <w:rFonts w:cs="Microsoft Uighur"/>
          <w:szCs w:val="28"/>
          <w:rtl/>
        </w:rPr>
      </w:pPr>
      <w:r>
        <w:rPr>
          <w:rFonts w:cs="Microsoft Uighur"/>
          <w:szCs w:val="28"/>
          <w:rtl/>
        </w:rPr>
        <w:t xml:space="preserve">خاتمة  </w:t>
      </w:r>
    </w:p>
    <w:p w14:paraId="14A9A6B6" w14:textId="77777777" w:rsidR="00A77B3E" w:rsidRDefault="003A1D44">
      <w:pPr>
        <w:bidi/>
        <w:spacing w:line="360" w:lineRule="auto"/>
        <w:jc w:val="lowKashida"/>
        <w:rPr>
          <w:rFonts w:cs="Microsoft Uighur"/>
          <w:szCs w:val="28"/>
          <w:rtl/>
        </w:rPr>
      </w:pPr>
      <w:r>
        <w:rPr>
          <w:rFonts w:cs="Microsoft Uighur"/>
          <w:szCs w:val="28"/>
          <w:rtl/>
        </w:rPr>
        <w:t xml:space="preserve">نذكر فيها بضعة أمور:  </w:t>
      </w:r>
    </w:p>
    <w:p w14:paraId="4B6D3E60" w14:textId="77777777" w:rsidR="00A77B3E" w:rsidRDefault="003A1D44">
      <w:pPr>
        <w:bidi/>
        <w:spacing w:line="360" w:lineRule="auto"/>
        <w:jc w:val="lowKashida"/>
        <w:rPr>
          <w:rFonts w:cs="Microsoft Uighur"/>
          <w:szCs w:val="28"/>
          <w:rtl/>
        </w:rPr>
      </w:pPr>
      <w:r>
        <w:rPr>
          <w:rFonts w:cs="Microsoft Uighur"/>
          <w:szCs w:val="28"/>
          <w:rtl/>
        </w:rPr>
        <w:lastRenderedPageBreak/>
        <w:t xml:space="preserve">الأول: باستعراضنا لتاريخ السجون في الإسلام تطالعنا انحرافات وصور  مرعبة، كما نلاحظ صوراً مشرقة مشرفة فهناك صور من سجون سياسية وتعذيب  وحبس حتى الموت، وسجن اختلاطي وغيرها (٥٣)، كما تحدثنا الكتب التاريخية في  مقابل ذلك عن صور مشرقة (٢٤).  </w:t>
      </w:r>
    </w:p>
    <w:p w14:paraId="38FED3CC" w14:textId="77777777" w:rsidR="00A77B3E" w:rsidRDefault="003A1D44">
      <w:pPr>
        <w:bidi/>
        <w:spacing w:line="360" w:lineRule="auto"/>
        <w:jc w:val="lowKashida"/>
        <w:rPr>
          <w:rFonts w:cs="Microsoft Uighur"/>
          <w:szCs w:val="28"/>
          <w:rtl/>
        </w:rPr>
      </w:pPr>
      <w:r>
        <w:rPr>
          <w:rFonts w:cs="Microsoft Uighur"/>
          <w:szCs w:val="28"/>
          <w:rtl/>
        </w:rPr>
        <w:t>وهنا نسجل أن الإسل</w:t>
      </w:r>
      <w:r>
        <w:rPr>
          <w:rFonts w:cs="Microsoft Uighur"/>
          <w:szCs w:val="28"/>
          <w:rtl/>
        </w:rPr>
        <w:t xml:space="preserve">ام دين رحمة وواقعية، ولا يمكننا أن نحمله تبعات  سلوك أتباعه المنحرفين، بل ويحوز الفخر إذ أنجب العلماء الصالحين، وقدم أروع  الصور في الرحمة والواقعية، سواء في تعامله مع الأسرى أو مع المجرمين.  </w:t>
      </w:r>
    </w:p>
    <w:p w14:paraId="23101AAB" w14:textId="77777777" w:rsidR="00A77B3E" w:rsidRDefault="003A1D44">
      <w:pPr>
        <w:bidi/>
        <w:spacing w:line="360" w:lineRule="auto"/>
        <w:jc w:val="lowKashida"/>
        <w:rPr>
          <w:rFonts w:cs="Microsoft Uighur"/>
          <w:szCs w:val="28"/>
          <w:rtl/>
        </w:rPr>
      </w:pPr>
      <w:r>
        <w:rPr>
          <w:rFonts w:cs="Microsoft Uighur"/>
          <w:szCs w:val="28"/>
          <w:rtl/>
        </w:rPr>
        <w:t>الثاني: إن تاريخ أوربا تاريخ فظيع مليء بما يقزز النفوس، ويندي ا</w:t>
      </w:r>
      <w:r>
        <w:rPr>
          <w:rFonts w:cs="Microsoft Uighur"/>
          <w:szCs w:val="28"/>
          <w:rtl/>
        </w:rPr>
        <w:t xml:space="preserve">لجبين،  وينقض حقوق الإنسان (٥٥) وتكفينا فضائح الكنيسة ومحاكم التفتيش، بل وإن أوربا  </w:t>
      </w:r>
    </w:p>
    <w:p w14:paraId="3BDBD8A1" w14:textId="77777777" w:rsidR="00A77B3E" w:rsidRDefault="003A1D44">
      <w:pPr>
        <w:bidi/>
        <w:spacing w:line="360" w:lineRule="auto"/>
        <w:jc w:val="lowKashida"/>
        <w:rPr>
          <w:rFonts w:cs="Microsoft Uighur"/>
          <w:szCs w:val="28"/>
          <w:rtl/>
        </w:rPr>
      </w:pPr>
      <w:r>
        <w:rPr>
          <w:rFonts w:cs="Microsoft Uighur"/>
          <w:szCs w:val="28"/>
          <w:rtl/>
        </w:rPr>
        <w:t xml:space="preserve">- العددان (٤-٥) السنة الثانية ٫ ربيع - صيف ٢٠١٤  </w:t>
      </w:r>
    </w:p>
    <w:p w14:paraId="7C126F67" w14:textId="77777777" w:rsidR="00A77B3E" w:rsidRDefault="003A1D44">
      <w:pPr>
        <w:bidi/>
        <w:spacing w:line="360" w:lineRule="auto"/>
        <w:jc w:val="lowKashida"/>
        <w:rPr>
          <w:rFonts w:cs="Microsoft Uighur"/>
          <w:szCs w:val="28"/>
          <w:rtl/>
        </w:rPr>
      </w:pPr>
      <w:r>
        <w:rPr>
          <w:rFonts w:cs="Microsoft Uighur"/>
          <w:szCs w:val="28"/>
          <w:rtl/>
        </w:rPr>
        <w:t xml:space="preserve">الفقه المقارن  </w:t>
      </w:r>
    </w:p>
    <w:p w14:paraId="6A48B73B" w14:textId="77777777" w:rsidR="00A77B3E" w:rsidRDefault="003A1D44">
      <w:pPr>
        <w:bidi/>
        <w:spacing w:line="360" w:lineRule="auto"/>
        <w:jc w:val="lowKashida"/>
        <w:rPr>
          <w:rFonts w:cs="Microsoft Uighur"/>
          <w:szCs w:val="28"/>
          <w:rtl/>
        </w:rPr>
      </w:pPr>
      <w:r>
        <w:rPr>
          <w:rFonts w:cs="Microsoft Uighur"/>
          <w:szCs w:val="28"/>
          <w:rtl/>
        </w:rPr>
        <w:t xml:space="preserve">٢١٤ </w:t>
      </w:r>
    </w:p>
    <w:p w14:paraId="02AA332C" w14:textId="77777777" w:rsidR="00A77B3E" w:rsidRDefault="003A1D44">
      <w:pPr>
        <w:bidi/>
        <w:spacing w:line="360" w:lineRule="auto"/>
        <w:jc w:val="lowKashida"/>
        <w:rPr>
          <w:rFonts w:cs="Microsoft Uighur"/>
          <w:szCs w:val="28"/>
          <w:rtl/>
        </w:rPr>
      </w:pPr>
      <w:r>
        <w:rPr>
          <w:rFonts w:cs="Microsoft Uighur"/>
          <w:szCs w:val="28"/>
          <w:rtl/>
        </w:rPr>
        <w:t xml:space="preserve">حقوق السجناء  </w:t>
      </w:r>
    </w:p>
    <w:p w14:paraId="5679BF34" w14:textId="77777777" w:rsidR="00A77B3E" w:rsidRDefault="003A1D44">
      <w:pPr>
        <w:bidi/>
        <w:spacing w:line="360" w:lineRule="auto"/>
        <w:jc w:val="lowKashida"/>
        <w:rPr>
          <w:rFonts w:cs="Microsoft Uighur"/>
          <w:szCs w:val="28"/>
          <w:rtl/>
        </w:rPr>
      </w:pPr>
      <w:r>
        <w:rPr>
          <w:rFonts w:cs="Microsoft Uighur"/>
          <w:szCs w:val="28"/>
          <w:rtl/>
        </w:rPr>
        <w:t>اليوم التي تدعي التحضر وتصف أعداءها بالوحشية تقوم بأفضع الأساليب  الوحشية، وهذا ما شه</w:t>
      </w:r>
      <w:r>
        <w:rPr>
          <w:rFonts w:cs="Microsoft Uighur"/>
          <w:szCs w:val="28"/>
          <w:rtl/>
        </w:rPr>
        <w:t xml:space="preserve">ده العالم في سجن غوانتانامو في كوبا، وسجن أبي غريب في  بغداد، والسجون السرية في أوربا وغيرها.  </w:t>
      </w:r>
    </w:p>
    <w:p w14:paraId="17A90BC8" w14:textId="77777777" w:rsidR="00A77B3E" w:rsidRDefault="003A1D44">
      <w:pPr>
        <w:bidi/>
        <w:spacing w:line="360" w:lineRule="auto"/>
        <w:jc w:val="lowKashida"/>
        <w:rPr>
          <w:rFonts w:cs="Microsoft Uighur"/>
          <w:szCs w:val="28"/>
          <w:rtl/>
        </w:rPr>
      </w:pPr>
      <w:r>
        <w:rPr>
          <w:rFonts w:cs="Microsoft Uighur"/>
          <w:szCs w:val="28"/>
          <w:rtl/>
        </w:rPr>
        <w:t xml:space="preserve">(07)  الثالث: إن وضعنا الفعلي في العالم الإسلامي وضع يؤسف له بعد انتشار  الاستبداد، والسجون السياسية، والحكم الدكتاتوري التسلّطي، واستغلال أشد أنواع  التعذيب . </w:t>
      </w:r>
      <w:r>
        <w:rPr>
          <w:rFonts w:cs="Microsoft Uighur"/>
          <w:szCs w:val="28"/>
          <w:rtl/>
        </w:rPr>
        <w:t xml:space="preserve">ومن هنا فنحن ندعو إلى استصدار وثيقة جامعة في مجال حقوق  السجناء، ودعمها بما تم التصديق عليه بالإجماع في القاهرة وغيرها من الوثيقة  الإسلامية لحقوق الإنسان، والتي تصرح في مادتها العشرين بما يلي:  </w:t>
      </w:r>
    </w:p>
    <w:p w14:paraId="4B35B2A0" w14:textId="77777777" w:rsidR="00A77B3E" w:rsidRDefault="003A1D44">
      <w:pPr>
        <w:bidi/>
        <w:spacing w:line="360" w:lineRule="auto"/>
        <w:jc w:val="lowKashida"/>
        <w:rPr>
          <w:rFonts w:cs="Microsoft Uighur"/>
          <w:szCs w:val="28"/>
          <w:rtl/>
        </w:rPr>
      </w:pPr>
      <w:r>
        <w:rPr>
          <w:rFonts w:cs="Microsoft Uighur"/>
          <w:szCs w:val="28"/>
          <w:rtl/>
        </w:rPr>
        <w:t>ولا يجوز القبض على إنسان أو تقييد حريته أو نفيه أو عقابه بغي</w:t>
      </w:r>
      <w:r>
        <w:rPr>
          <w:rFonts w:cs="Microsoft Uighur"/>
          <w:szCs w:val="28"/>
          <w:rtl/>
        </w:rPr>
        <w:t xml:space="preserve">ر موجب  شرعي، ولا يجوز تعريضه للتعذيب البدني أو النفسي، أو لأي نوع من  المعاملات المذلة أو القاسية أو المنافية للكرامة الإنسانية.  </w:t>
      </w:r>
    </w:p>
    <w:p w14:paraId="66127C17" w14:textId="77777777" w:rsidR="00A77B3E" w:rsidRDefault="003A1D44">
      <w:pPr>
        <w:bidi/>
        <w:spacing w:line="360" w:lineRule="auto"/>
        <w:jc w:val="lowKashida"/>
        <w:rPr>
          <w:rFonts w:cs="Microsoft Uighur"/>
          <w:szCs w:val="28"/>
          <w:rtl/>
        </w:rPr>
      </w:pPr>
      <w:r>
        <w:rPr>
          <w:rFonts w:cs="Microsoft Uighur"/>
          <w:szCs w:val="28"/>
          <w:rtl/>
        </w:rPr>
        <w:t>كما لا يجوز إخضاع أي فرد للتجارب الطبية أو العلمية إلا برضاه  ويشترط عدم تعرض صحته وحياته للخطر، كما لا يجوز من القوانين  ال</w:t>
      </w:r>
      <w:r>
        <w:rPr>
          <w:rFonts w:cs="Microsoft Uighur"/>
          <w:szCs w:val="28"/>
          <w:rtl/>
        </w:rPr>
        <w:t xml:space="preserve">استثنائية التي تخول ذلك للسلطات التنفيذية.  </w:t>
      </w:r>
    </w:p>
    <w:p w14:paraId="6E2F61A2" w14:textId="77777777" w:rsidR="00A77B3E" w:rsidRDefault="003A1D44">
      <w:pPr>
        <w:bidi/>
        <w:spacing w:line="360" w:lineRule="auto"/>
        <w:jc w:val="lowKashida"/>
        <w:rPr>
          <w:rFonts w:cs="Microsoft Uighur"/>
          <w:szCs w:val="28"/>
          <w:rtl/>
        </w:rPr>
      </w:pPr>
      <w:r>
        <w:rPr>
          <w:rFonts w:cs="Microsoft Uighur"/>
          <w:szCs w:val="28"/>
          <w:rtl/>
        </w:rPr>
        <w:t xml:space="preserve">والحديث فيه يتطلب مجالاً أوسع، وفرصة أخرى.  </w:t>
      </w:r>
    </w:p>
    <w:p w14:paraId="2AC1778B" w14:textId="77777777" w:rsidR="00A77B3E" w:rsidRDefault="003A1D44">
      <w:pPr>
        <w:bidi/>
        <w:spacing w:line="360" w:lineRule="auto"/>
        <w:jc w:val="lowKashida"/>
        <w:rPr>
          <w:rFonts w:cs="Microsoft Uighur"/>
          <w:szCs w:val="28"/>
          <w:rtl/>
        </w:rPr>
      </w:pPr>
      <w:r>
        <w:rPr>
          <w:rFonts w:cs="Microsoft Uighur"/>
          <w:szCs w:val="28"/>
          <w:rtl/>
        </w:rPr>
        <w:t xml:space="preserve">٢١٥ </w:t>
      </w:r>
    </w:p>
    <w:p w14:paraId="5B13D45B" w14:textId="77777777" w:rsidR="00A77B3E" w:rsidRDefault="003A1D44">
      <w:pPr>
        <w:bidi/>
        <w:spacing w:line="360" w:lineRule="auto"/>
        <w:jc w:val="lowKashida"/>
        <w:rPr>
          <w:rFonts w:cs="Microsoft Uighur"/>
          <w:szCs w:val="28"/>
          <w:rtl/>
        </w:rPr>
      </w:pPr>
      <w:r>
        <w:rPr>
          <w:rFonts w:cs="Microsoft Uighur"/>
          <w:szCs w:val="28"/>
          <w:rtl/>
        </w:rPr>
        <w:t xml:space="preserve">دراسات مقارنة  </w:t>
      </w:r>
    </w:p>
    <w:p w14:paraId="22C67E21" w14:textId="77777777" w:rsidR="00A77B3E" w:rsidRDefault="003A1D44">
      <w:pPr>
        <w:bidi/>
        <w:spacing w:line="360" w:lineRule="auto"/>
        <w:jc w:val="lowKashida"/>
        <w:rPr>
          <w:rFonts w:cs="Microsoft Uighur"/>
          <w:szCs w:val="28"/>
          <w:rtl/>
        </w:rPr>
      </w:pPr>
      <w:r>
        <w:rPr>
          <w:rFonts w:cs="Microsoft Uighur"/>
          <w:szCs w:val="28"/>
          <w:rtl/>
        </w:rPr>
        <w:t xml:space="preserve">الهوامش :  </w:t>
      </w:r>
    </w:p>
    <w:p w14:paraId="33E16E03" w14:textId="77777777" w:rsidR="00A77B3E" w:rsidRDefault="003A1D44">
      <w:pPr>
        <w:bidi/>
        <w:spacing w:line="360" w:lineRule="auto"/>
        <w:jc w:val="lowKashida"/>
        <w:rPr>
          <w:rFonts w:cs="Microsoft Uighur"/>
          <w:szCs w:val="28"/>
          <w:rtl/>
        </w:rPr>
      </w:pPr>
      <w:r>
        <w:rPr>
          <w:rFonts w:cs="Microsoft Uighur"/>
          <w:szCs w:val="28"/>
          <w:rtl/>
        </w:rPr>
        <w:t xml:space="preserve">1- التشريع الجنائي الإسلامي، ج ۱، ص ٧٢٣ - ٧٢٤  </w:t>
      </w:r>
    </w:p>
    <w:p w14:paraId="6A464181" w14:textId="77777777" w:rsidR="00A77B3E" w:rsidRDefault="003A1D44">
      <w:pPr>
        <w:bidi/>
        <w:spacing w:line="360" w:lineRule="auto"/>
        <w:jc w:val="lowKashida"/>
        <w:rPr>
          <w:rFonts w:cs="Microsoft Uighur"/>
          <w:szCs w:val="28"/>
          <w:rtl/>
        </w:rPr>
      </w:pPr>
      <w:r>
        <w:rPr>
          <w:rFonts w:cs="Microsoft Uighur"/>
          <w:szCs w:val="28"/>
          <w:rtl/>
        </w:rPr>
        <w:t xml:space="preserve">- الإنسان ذلك المجهول ص ٣٣٥  </w:t>
      </w:r>
    </w:p>
    <w:p w14:paraId="244BD898" w14:textId="77777777" w:rsidR="00A77B3E" w:rsidRDefault="003A1D44">
      <w:pPr>
        <w:bidi/>
        <w:spacing w:line="360" w:lineRule="auto"/>
        <w:jc w:val="lowKashida"/>
        <w:rPr>
          <w:rFonts w:cs="Microsoft Uighur"/>
          <w:szCs w:val="28"/>
          <w:rtl/>
        </w:rPr>
      </w:pPr>
      <w:r>
        <w:rPr>
          <w:rFonts w:cs="Microsoft Uighur"/>
          <w:szCs w:val="28"/>
          <w:rtl/>
        </w:rPr>
        <w:t xml:space="preserve">المصدر السابق، ص ١٥١.  </w:t>
      </w:r>
    </w:p>
    <w:p w14:paraId="0CC0F3D2" w14:textId="77777777" w:rsidR="00A77B3E" w:rsidRDefault="003A1D44">
      <w:pPr>
        <w:bidi/>
        <w:spacing w:line="360" w:lineRule="auto"/>
        <w:jc w:val="lowKashida"/>
        <w:rPr>
          <w:rFonts w:cs="Microsoft Uighur"/>
          <w:szCs w:val="28"/>
          <w:rtl/>
        </w:rPr>
      </w:pPr>
      <w:r>
        <w:rPr>
          <w:rFonts w:cs="Microsoft Uighur"/>
          <w:szCs w:val="28"/>
          <w:rtl/>
        </w:rPr>
        <w:t xml:space="preserve">- المصدر نفسه، ص ١٦٣.  </w:t>
      </w:r>
    </w:p>
    <w:p w14:paraId="61568665" w14:textId="77777777" w:rsidR="00A77B3E" w:rsidRDefault="003A1D44">
      <w:pPr>
        <w:bidi/>
        <w:spacing w:line="360" w:lineRule="auto"/>
        <w:jc w:val="lowKashida"/>
        <w:rPr>
          <w:rFonts w:cs="Microsoft Uighur"/>
          <w:szCs w:val="28"/>
          <w:rtl/>
        </w:rPr>
      </w:pPr>
      <w:r>
        <w:rPr>
          <w:rFonts w:cs="Microsoft Uighur"/>
          <w:szCs w:val="28"/>
          <w:rtl/>
        </w:rPr>
        <w:t>ه المصد</w:t>
      </w:r>
      <w:r>
        <w:rPr>
          <w:rFonts w:cs="Microsoft Uighur"/>
          <w:szCs w:val="28"/>
          <w:rtl/>
        </w:rPr>
        <w:t xml:space="preserve">ر نفسه، ص ۱۷۳  </w:t>
      </w:r>
    </w:p>
    <w:p w14:paraId="4F6EB8FE" w14:textId="77777777" w:rsidR="00A77B3E" w:rsidRDefault="003A1D44">
      <w:pPr>
        <w:bidi/>
        <w:spacing w:line="360" w:lineRule="auto"/>
        <w:jc w:val="lowKashida"/>
        <w:rPr>
          <w:rFonts w:cs="Microsoft Uighur"/>
          <w:szCs w:val="28"/>
          <w:rtl/>
        </w:rPr>
      </w:pPr>
      <w:r>
        <w:rPr>
          <w:rFonts w:cs="Microsoft Uighur"/>
          <w:szCs w:val="28"/>
          <w:rtl/>
        </w:rPr>
        <w:lastRenderedPageBreak/>
        <w:t xml:space="preserve">٦- راجع ولاية الفقيه، ج ٢ ص ٤٤٤.  </w:t>
      </w:r>
    </w:p>
    <w:p w14:paraId="65BBBC1E" w14:textId="77777777" w:rsidR="00A77B3E" w:rsidRDefault="003A1D44">
      <w:pPr>
        <w:bidi/>
        <w:spacing w:line="360" w:lineRule="auto"/>
        <w:jc w:val="lowKashida"/>
        <w:rPr>
          <w:rFonts w:cs="Microsoft Uighur"/>
          <w:szCs w:val="28"/>
          <w:rtl/>
        </w:rPr>
      </w:pPr>
      <w:r>
        <w:rPr>
          <w:rFonts w:cs="Microsoft Uighur"/>
          <w:szCs w:val="28"/>
          <w:rtl/>
        </w:rPr>
        <w:t xml:space="preserve">التشريع الجنائي، م.س، ص ٧٤٣.  </w:t>
      </w:r>
    </w:p>
    <w:p w14:paraId="6E2CAE8D" w14:textId="77777777" w:rsidR="00A77B3E" w:rsidRDefault="003A1D44">
      <w:pPr>
        <w:bidi/>
        <w:spacing w:line="360" w:lineRule="auto"/>
        <w:jc w:val="lowKashida"/>
        <w:rPr>
          <w:rFonts w:cs="Microsoft Uighur"/>
          <w:szCs w:val="28"/>
          <w:rtl/>
        </w:rPr>
      </w:pPr>
      <w:r>
        <w:rPr>
          <w:rFonts w:cs="Microsoft Uighur"/>
          <w:szCs w:val="28"/>
          <w:rtl/>
        </w:rPr>
        <w:t xml:space="preserve">أحكام السجون، للشيخ الوائلي، ص ٥٧.  </w:t>
      </w:r>
    </w:p>
    <w:p w14:paraId="43314764" w14:textId="77777777" w:rsidR="00A77B3E" w:rsidRDefault="003A1D44">
      <w:pPr>
        <w:bidi/>
        <w:spacing w:line="360" w:lineRule="auto"/>
        <w:jc w:val="lowKashida"/>
        <w:rPr>
          <w:rFonts w:cs="Microsoft Uighur"/>
          <w:szCs w:val="28"/>
          <w:rtl/>
        </w:rPr>
      </w:pPr>
      <w:r>
        <w:rPr>
          <w:rFonts w:cs="Microsoft Uighur"/>
          <w:szCs w:val="28"/>
          <w:rtl/>
        </w:rPr>
        <w:t>-- راجع في ذلك الآيات الشريفة: سورة يوسف الآيات ۲۵، ۳۲ ۳۳ ۳۵ ٣٦ ٣٩ ٤١ ٤٢، ١٠٠  سورة المطففين الآيتان ، سورة الشعراء الآية ،۲۹ سورة هود ال</w:t>
      </w:r>
      <w:r>
        <w:rPr>
          <w:rFonts w:cs="Microsoft Uighur"/>
          <w:szCs w:val="28"/>
          <w:rtl/>
        </w:rPr>
        <w:t>آية ٨ سورة المائدة الآية  ۱۰۹، وجاء بلفظ الوقوف في سورة الأنعام الآية ،۲۷ ۳۰ سورة سبأ الآية ٣١، سورة الصافات  الآية ٢٤، ولفظ المسك في سورة النساء الآية ۱۵ ولفظ الحصر في سورة الإسراء الآية ٨ سورة  البقرة الآيتان ۱۹۶، ۲۷۳ سورة التوبة الآية ٦، ولفظ النفي في س</w:t>
      </w:r>
      <w:r>
        <w:rPr>
          <w:rFonts w:cs="Microsoft Uighur"/>
          <w:szCs w:val="28"/>
          <w:rtl/>
        </w:rPr>
        <w:t xml:space="preserve">ورة المائدة الآية ٣٣، ولفظ  الإثبات في سورة الأنفال الآية ٣٠ مع الاختلاف بين المفسرين والفقهاء من شتى المذاهب  ونحن قد نناقش في بعض الموارد، إلا أن الحبس ثابت مشروع إجمالاً في الكتاب.  </w:t>
      </w:r>
    </w:p>
    <w:p w14:paraId="548C9E05" w14:textId="77777777" w:rsidR="00A77B3E" w:rsidRDefault="003A1D44">
      <w:pPr>
        <w:bidi/>
        <w:spacing w:line="360" w:lineRule="auto"/>
        <w:jc w:val="lowKashida"/>
        <w:rPr>
          <w:rFonts w:cs="Microsoft Uighur"/>
          <w:szCs w:val="28"/>
          <w:rtl/>
        </w:rPr>
      </w:pPr>
      <w:r>
        <w:rPr>
          <w:rFonts w:cs="Microsoft Uighur"/>
          <w:szCs w:val="28"/>
          <w:rtl/>
        </w:rPr>
        <w:t xml:space="preserve">۱۰- شرح فتح القدير، ج ٢ ص ٤٧١.  </w:t>
      </w:r>
    </w:p>
    <w:p w14:paraId="319705BA" w14:textId="77777777" w:rsidR="00A77B3E" w:rsidRDefault="003A1D44">
      <w:pPr>
        <w:bidi/>
        <w:spacing w:line="360" w:lineRule="auto"/>
        <w:jc w:val="lowKashida"/>
        <w:rPr>
          <w:rFonts w:cs="Microsoft Uighur"/>
          <w:szCs w:val="28"/>
          <w:rtl/>
        </w:rPr>
      </w:pPr>
      <w:r>
        <w:rPr>
          <w:rFonts w:cs="Microsoft Uighur"/>
          <w:szCs w:val="28"/>
          <w:rtl/>
        </w:rPr>
        <w:t>١١- يراجع في ذلك التشريع الجنائي، ج ۱</w:t>
      </w:r>
      <w:r>
        <w:rPr>
          <w:rFonts w:cs="Microsoft Uighur"/>
          <w:szCs w:val="28"/>
          <w:rtl/>
        </w:rPr>
        <w:t xml:space="preserve"> ص ٦٠٩، القصاص للشيخ شلتوت ص ٨٥ فلسفة العقوبة  للشيخ أبو زهرة، ص ٥، علل الشرائع للصدوق ص ١٦٠، أحكام السجون بين الشريعة والقانون  للشيخ الوائلي، ص ٩٠.  </w:t>
      </w:r>
    </w:p>
    <w:p w14:paraId="09C3773B" w14:textId="77777777" w:rsidR="00A77B3E" w:rsidRDefault="003A1D44">
      <w:pPr>
        <w:bidi/>
        <w:spacing w:line="360" w:lineRule="auto"/>
        <w:jc w:val="lowKashida"/>
        <w:rPr>
          <w:rFonts w:cs="Microsoft Uighur"/>
          <w:szCs w:val="28"/>
          <w:rtl/>
        </w:rPr>
      </w:pPr>
      <w:r>
        <w:rPr>
          <w:rFonts w:cs="Microsoft Uighur"/>
          <w:szCs w:val="28"/>
          <w:rtl/>
        </w:rPr>
        <w:t xml:space="preserve">۱۲ - راجع كتاب القضاء للشيخ الأنصاري، ص ۸۲ ، نشر المؤتمر العالمي لتكريمه.  </w:t>
      </w:r>
    </w:p>
    <w:p w14:paraId="2AC1D0ED" w14:textId="77777777" w:rsidR="00A77B3E" w:rsidRDefault="003A1D44">
      <w:pPr>
        <w:bidi/>
        <w:spacing w:line="360" w:lineRule="auto"/>
        <w:jc w:val="lowKashida"/>
        <w:rPr>
          <w:rFonts w:cs="Microsoft Uighur"/>
          <w:szCs w:val="28"/>
          <w:rtl/>
        </w:rPr>
      </w:pPr>
      <w:r>
        <w:rPr>
          <w:rFonts w:cs="Microsoft Uighur"/>
          <w:szCs w:val="28"/>
          <w:rtl/>
        </w:rPr>
        <w:t xml:space="preserve">١٣ - التراتيب الإدارية، ج ۱ ص ۳۰۰؛ السيرة النبوية، لابن هشام ج ٤ ص ٢٢٥.  </w:t>
      </w:r>
    </w:p>
    <w:p w14:paraId="6878DA4E" w14:textId="77777777" w:rsidR="00A77B3E" w:rsidRDefault="003A1D44">
      <w:pPr>
        <w:bidi/>
        <w:spacing w:line="360" w:lineRule="auto"/>
        <w:jc w:val="lowKashida"/>
        <w:rPr>
          <w:rFonts w:cs="Microsoft Uighur"/>
          <w:szCs w:val="28"/>
          <w:rtl/>
        </w:rPr>
      </w:pPr>
      <w:r>
        <w:rPr>
          <w:rFonts w:cs="Microsoft Uighur"/>
          <w:szCs w:val="28"/>
          <w:rtl/>
        </w:rPr>
        <w:t xml:space="preserve">١٤ - نقلاً عن موارد السجن، للمطبسي، ص ٥١٤.  </w:t>
      </w:r>
    </w:p>
    <w:p w14:paraId="7F5BC3BD" w14:textId="77777777" w:rsidR="00A77B3E" w:rsidRDefault="003A1D44">
      <w:pPr>
        <w:bidi/>
        <w:spacing w:line="360" w:lineRule="auto"/>
        <w:jc w:val="lowKashida"/>
        <w:rPr>
          <w:rFonts w:cs="Microsoft Uighur"/>
          <w:szCs w:val="28"/>
          <w:rtl/>
        </w:rPr>
      </w:pPr>
      <w:r>
        <w:rPr>
          <w:rFonts w:cs="Microsoft Uighur"/>
          <w:szCs w:val="28"/>
          <w:rtl/>
        </w:rPr>
        <w:t xml:space="preserve">١٥- ولاية الفقيه، ج ٢ ص ٤٥٥ الدر المختار، ج ٤ ص ٣٤٧.  </w:t>
      </w:r>
    </w:p>
    <w:p w14:paraId="7E712EF4" w14:textId="77777777" w:rsidR="00A77B3E" w:rsidRDefault="003A1D44">
      <w:pPr>
        <w:bidi/>
        <w:spacing w:line="360" w:lineRule="auto"/>
        <w:jc w:val="lowKashida"/>
        <w:rPr>
          <w:rFonts w:cs="Microsoft Uighur"/>
          <w:szCs w:val="28"/>
          <w:rtl/>
        </w:rPr>
      </w:pPr>
      <w:r>
        <w:rPr>
          <w:rFonts w:cs="Microsoft Uighur"/>
          <w:szCs w:val="28"/>
          <w:rtl/>
        </w:rPr>
        <w:t xml:space="preserve">١٦ - أحكام السجون، ص ۱۰۱ نقلاً عن غمز عيون البصائر للحموي.  </w:t>
      </w:r>
    </w:p>
    <w:p w14:paraId="57234C3D" w14:textId="77777777" w:rsidR="00A77B3E" w:rsidRDefault="003A1D44">
      <w:pPr>
        <w:bidi/>
        <w:spacing w:line="360" w:lineRule="auto"/>
        <w:jc w:val="lowKashida"/>
        <w:rPr>
          <w:rFonts w:cs="Microsoft Uighur"/>
          <w:szCs w:val="28"/>
          <w:rtl/>
        </w:rPr>
      </w:pPr>
      <w:r>
        <w:rPr>
          <w:rFonts w:cs="Microsoft Uighur"/>
          <w:szCs w:val="28"/>
          <w:rtl/>
        </w:rPr>
        <w:t>۱۷ - الموسوعة الفقهية</w:t>
      </w:r>
      <w:r>
        <w:rPr>
          <w:rFonts w:cs="Microsoft Uighur"/>
          <w:szCs w:val="28"/>
          <w:rtl/>
        </w:rPr>
        <w:t xml:space="preserve">، ج ١٦ ص ٣٢٠.  </w:t>
      </w:r>
    </w:p>
    <w:p w14:paraId="003094E9" w14:textId="77777777" w:rsidR="00A77B3E" w:rsidRDefault="003A1D44">
      <w:pPr>
        <w:bidi/>
        <w:spacing w:line="360" w:lineRule="auto"/>
        <w:jc w:val="lowKashida"/>
        <w:rPr>
          <w:rFonts w:cs="Microsoft Uighur"/>
          <w:szCs w:val="28"/>
          <w:rtl/>
        </w:rPr>
      </w:pPr>
      <w:r>
        <w:rPr>
          <w:rFonts w:cs="Microsoft Uighur"/>
          <w:szCs w:val="28"/>
          <w:rtl/>
        </w:rPr>
        <w:t xml:space="preserve">۱۸ - جواهر الکلام، ج ٤٠ ص ٢٢٠.  </w:t>
      </w:r>
    </w:p>
    <w:p w14:paraId="62CD4C77" w14:textId="77777777" w:rsidR="00A77B3E" w:rsidRDefault="003A1D44">
      <w:pPr>
        <w:bidi/>
        <w:spacing w:line="360" w:lineRule="auto"/>
        <w:jc w:val="lowKashida"/>
        <w:rPr>
          <w:rFonts w:cs="Microsoft Uighur"/>
          <w:szCs w:val="28"/>
          <w:rtl/>
        </w:rPr>
      </w:pPr>
      <w:r>
        <w:rPr>
          <w:rFonts w:cs="Microsoft Uighur"/>
          <w:szCs w:val="28"/>
          <w:rtl/>
        </w:rPr>
        <w:t xml:space="preserve">۱۹- راجع التفصيل في موارد السجن، ص ٤٤.  </w:t>
      </w:r>
    </w:p>
    <w:p w14:paraId="78FB564F" w14:textId="77777777" w:rsidR="00A77B3E" w:rsidRDefault="003A1D44">
      <w:pPr>
        <w:bidi/>
        <w:spacing w:line="360" w:lineRule="auto"/>
        <w:jc w:val="lowKashida"/>
        <w:rPr>
          <w:rFonts w:cs="Microsoft Uighur"/>
          <w:szCs w:val="28"/>
          <w:rtl/>
        </w:rPr>
      </w:pPr>
      <w:r>
        <w:rPr>
          <w:rFonts w:cs="Microsoft Uighur"/>
          <w:szCs w:val="28"/>
          <w:rtl/>
        </w:rPr>
        <w:t xml:space="preserve">٢٠ - المدونة الكبرى، ج 1 ص ٤١٦.  </w:t>
      </w:r>
    </w:p>
    <w:p w14:paraId="5D2AFE32" w14:textId="77777777" w:rsidR="00A77B3E" w:rsidRDefault="003A1D44">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  </w:t>
      </w:r>
    </w:p>
    <w:p w14:paraId="5566BAC6" w14:textId="77777777" w:rsidR="00A77B3E" w:rsidRDefault="003A1D44">
      <w:pPr>
        <w:bidi/>
        <w:spacing w:line="360" w:lineRule="auto"/>
        <w:jc w:val="lowKashida"/>
        <w:rPr>
          <w:rFonts w:cs="Microsoft Uighur"/>
          <w:szCs w:val="28"/>
          <w:rtl/>
        </w:rPr>
      </w:pPr>
      <w:r>
        <w:rPr>
          <w:rFonts w:cs="Microsoft Uighur"/>
          <w:szCs w:val="28"/>
          <w:rtl/>
        </w:rPr>
        <w:t xml:space="preserve">٢١٦ </w:t>
      </w:r>
    </w:p>
    <w:p w14:paraId="61182C5F" w14:textId="77777777" w:rsidR="00A77B3E" w:rsidRDefault="003A1D44">
      <w:pPr>
        <w:bidi/>
        <w:spacing w:line="360" w:lineRule="auto"/>
        <w:jc w:val="lowKashida"/>
        <w:rPr>
          <w:rFonts w:cs="Microsoft Uighur"/>
          <w:szCs w:val="28"/>
          <w:rtl/>
        </w:rPr>
      </w:pPr>
      <w:r>
        <w:rPr>
          <w:rFonts w:cs="Microsoft Uighur"/>
          <w:szCs w:val="28"/>
          <w:rtl/>
        </w:rPr>
        <w:t xml:space="preserve">حقوق السجناء  </w:t>
      </w:r>
    </w:p>
    <w:p w14:paraId="776B2EAC" w14:textId="77777777" w:rsidR="00A77B3E" w:rsidRDefault="003A1D44">
      <w:pPr>
        <w:bidi/>
        <w:spacing w:line="360" w:lineRule="auto"/>
        <w:jc w:val="lowKashida"/>
        <w:rPr>
          <w:rFonts w:cs="Microsoft Uighur"/>
          <w:szCs w:val="28"/>
          <w:rtl/>
        </w:rPr>
      </w:pPr>
      <w:r>
        <w:rPr>
          <w:rFonts w:cs="Microsoft Uighur"/>
          <w:szCs w:val="28"/>
          <w:rtl/>
        </w:rPr>
        <w:t xml:space="preserve">۲۱ - كتاب الأم، ج ۷ ص ۳۳۱  </w:t>
      </w:r>
    </w:p>
    <w:p w14:paraId="65EA677B" w14:textId="77777777" w:rsidR="00A77B3E" w:rsidRDefault="003A1D44">
      <w:pPr>
        <w:bidi/>
        <w:spacing w:line="360" w:lineRule="auto"/>
        <w:jc w:val="lowKashida"/>
        <w:rPr>
          <w:rFonts w:cs="Microsoft Uighur"/>
          <w:szCs w:val="28"/>
          <w:rtl/>
        </w:rPr>
      </w:pPr>
      <w:r>
        <w:rPr>
          <w:rFonts w:cs="Microsoft Uighur"/>
          <w:szCs w:val="28"/>
          <w:rtl/>
        </w:rPr>
        <w:t xml:space="preserve">٢٢- الانتصار، للسيد المرتضى، ص ۲۷۰  </w:t>
      </w:r>
    </w:p>
    <w:p w14:paraId="6C90C235" w14:textId="77777777" w:rsidR="00A77B3E" w:rsidRDefault="003A1D44">
      <w:pPr>
        <w:bidi/>
        <w:spacing w:line="360" w:lineRule="auto"/>
        <w:jc w:val="lowKashida"/>
        <w:rPr>
          <w:rFonts w:cs="Microsoft Uighur"/>
          <w:szCs w:val="28"/>
          <w:rtl/>
        </w:rPr>
      </w:pPr>
      <w:r>
        <w:rPr>
          <w:rFonts w:cs="Microsoft Uighur"/>
          <w:szCs w:val="28"/>
          <w:rtl/>
        </w:rPr>
        <w:t xml:space="preserve">۲۳- كرواية زرارة التي رويت في الكافي، ٧ ٢٨٥.  </w:t>
      </w:r>
    </w:p>
    <w:p w14:paraId="08775402" w14:textId="77777777" w:rsidR="00A77B3E" w:rsidRDefault="003A1D44">
      <w:pPr>
        <w:bidi/>
        <w:spacing w:line="360" w:lineRule="auto"/>
        <w:jc w:val="lowKashida"/>
        <w:rPr>
          <w:rFonts w:cs="Microsoft Uighur"/>
          <w:szCs w:val="28"/>
          <w:rtl/>
        </w:rPr>
      </w:pPr>
      <w:r>
        <w:rPr>
          <w:rFonts w:cs="Microsoft Uighur"/>
          <w:szCs w:val="28"/>
          <w:rtl/>
        </w:rPr>
        <w:t xml:space="preserve">٢٤ - الموسوعة الفقهية، ج ١٦ ص ٢٩٤.  </w:t>
      </w:r>
    </w:p>
    <w:p w14:paraId="64DE81CD" w14:textId="77777777" w:rsidR="00A77B3E" w:rsidRDefault="003A1D44">
      <w:pPr>
        <w:bidi/>
        <w:spacing w:line="360" w:lineRule="auto"/>
        <w:jc w:val="lowKashida"/>
        <w:rPr>
          <w:rFonts w:cs="Microsoft Uighur"/>
          <w:szCs w:val="28"/>
          <w:rtl/>
        </w:rPr>
      </w:pPr>
      <w:r>
        <w:rPr>
          <w:rFonts w:cs="Microsoft Uighur"/>
          <w:szCs w:val="28"/>
          <w:rtl/>
        </w:rPr>
        <w:t xml:space="preserve">٢٥ - كما في موارد السجن للطبسي وأحكام السجون الوائلي.  </w:t>
      </w:r>
    </w:p>
    <w:p w14:paraId="472694B3" w14:textId="77777777" w:rsidR="00A77B3E" w:rsidRDefault="003A1D44">
      <w:pPr>
        <w:bidi/>
        <w:spacing w:line="360" w:lineRule="auto"/>
        <w:jc w:val="lowKashida"/>
        <w:rPr>
          <w:rFonts w:cs="Microsoft Uighur"/>
          <w:szCs w:val="28"/>
          <w:rtl/>
        </w:rPr>
      </w:pPr>
      <w:r>
        <w:rPr>
          <w:rFonts w:cs="Microsoft Uighur"/>
          <w:szCs w:val="28"/>
          <w:rtl/>
        </w:rPr>
        <w:lastRenderedPageBreak/>
        <w:t xml:space="preserve">٢٦- كما في مختلف كتب القضاء الفقهية.  </w:t>
      </w:r>
    </w:p>
    <w:p w14:paraId="2E238134" w14:textId="77777777" w:rsidR="00A77B3E" w:rsidRDefault="003A1D44">
      <w:pPr>
        <w:bidi/>
        <w:spacing w:line="360" w:lineRule="auto"/>
        <w:jc w:val="lowKashida"/>
        <w:rPr>
          <w:rFonts w:cs="Microsoft Uighur"/>
          <w:szCs w:val="28"/>
          <w:rtl/>
        </w:rPr>
      </w:pPr>
      <w:r>
        <w:rPr>
          <w:rFonts w:cs="Microsoft Uighur"/>
          <w:szCs w:val="28"/>
          <w:rtl/>
        </w:rPr>
        <w:t>۲۷- راجع مثلاً المختصر النافع، ج ٢ ص ٢٥٦</w:t>
      </w:r>
      <w:r>
        <w:rPr>
          <w:rFonts w:cs="Microsoft Uighur"/>
          <w:szCs w:val="28"/>
          <w:rtl/>
        </w:rPr>
        <w:t xml:space="preserve">؛ الشرح الصغير ج ٣ ص ١٢٤؛ المكاسب ج 6 ص ١٤؛  </w:t>
      </w:r>
    </w:p>
    <w:p w14:paraId="23206A21" w14:textId="77777777" w:rsidR="00A77B3E" w:rsidRDefault="003A1D44">
      <w:pPr>
        <w:bidi/>
        <w:spacing w:line="360" w:lineRule="auto"/>
        <w:jc w:val="lowKashida"/>
        <w:rPr>
          <w:rFonts w:cs="Microsoft Uighur"/>
          <w:szCs w:val="28"/>
          <w:rtl/>
        </w:rPr>
      </w:pPr>
      <w:r>
        <w:rPr>
          <w:rFonts w:cs="Microsoft Uighur"/>
          <w:szCs w:val="28"/>
          <w:rtl/>
        </w:rPr>
        <w:t xml:space="preserve">الإنصاف ج ۱۰ ص ۱۲۱  </w:t>
      </w:r>
    </w:p>
    <w:p w14:paraId="2D943D58" w14:textId="77777777" w:rsidR="00A77B3E" w:rsidRDefault="003A1D44">
      <w:pPr>
        <w:bidi/>
        <w:spacing w:line="360" w:lineRule="auto"/>
        <w:jc w:val="lowKashida"/>
        <w:rPr>
          <w:rFonts w:cs="Microsoft Uighur"/>
          <w:szCs w:val="28"/>
          <w:rtl/>
        </w:rPr>
      </w:pPr>
      <w:r>
        <w:rPr>
          <w:rFonts w:cs="Microsoft Uighur"/>
          <w:szCs w:val="28"/>
          <w:rtl/>
        </w:rPr>
        <w:t xml:space="preserve">-۲۸ كالحلبي في الكافي في الفقه، ص ٤٤٨، والروايات واضحة في ذلك، راجع الوسائل ج ۱۸  ص ۲۲۱ و ج ۵ ص ٣٦.  </w:t>
      </w:r>
    </w:p>
    <w:p w14:paraId="2B022C24" w14:textId="77777777" w:rsidR="00A77B3E" w:rsidRDefault="003A1D44">
      <w:pPr>
        <w:bidi/>
        <w:spacing w:line="360" w:lineRule="auto"/>
        <w:jc w:val="lowKashida"/>
        <w:rPr>
          <w:rFonts w:cs="Microsoft Uighur"/>
          <w:szCs w:val="28"/>
          <w:rtl/>
        </w:rPr>
      </w:pPr>
      <w:r>
        <w:rPr>
          <w:rFonts w:cs="Microsoft Uighur"/>
          <w:szCs w:val="28"/>
          <w:rtl/>
        </w:rPr>
        <w:t xml:space="preserve">-۲۹ كالسرخسي في المبسوط، ح ۲۰ ص ۹۰  </w:t>
      </w:r>
    </w:p>
    <w:p w14:paraId="0D642C62" w14:textId="77777777" w:rsidR="00A77B3E" w:rsidRDefault="003A1D44">
      <w:pPr>
        <w:bidi/>
        <w:spacing w:line="360" w:lineRule="auto"/>
        <w:jc w:val="lowKashida"/>
        <w:rPr>
          <w:rFonts w:cs="Microsoft Uighur"/>
          <w:szCs w:val="28"/>
          <w:rtl/>
        </w:rPr>
      </w:pPr>
      <w:r>
        <w:rPr>
          <w:rFonts w:cs="Microsoft Uighur"/>
          <w:szCs w:val="28"/>
          <w:rtl/>
        </w:rPr>
        <w:t xml:space="preserve">٣٠- دعائم الإسلام، ج ٢ ص ٥٣٢.  </w:t>
      </w:r>
    </w:p>
    <w:p w14:paraId="57077422" w14:textId="77777777" w:rsidR="00A77B3E" w:rsidRDefault="003A1D44">
      <w:pPr>
        <w:bidi/>
        <w:spacing w:line="360" w:lineRule="auto"/>
        <w:jc w:val="lowKashida"/>
        <w:rPr>
          <w:rFonts w:cs="Microsoft Uighur"/>
          <w:szCs w:val="28"/>
          <w:rtl/>
        </w:rPr>
      </w:pPr>
      <w:r>
        <w:rPr>
          <w:rFonts w:cs="Microsoft Uighur"/>
          <w:szCs w:val="28"/>
          <w:rtl/>
        </w:rPr>
        <w:t xml:space="preserve">٣١- ولاية الفقيه، </w:t>
      </w:r>
      <w:r>
        <w:rPr>
          <w:rFonts w:cs="Microsoft Uighur"/>
          <w:szCs w:val="28"/>
          <w:rtl/>
        </w:rPr>
        <w:t xml:space="preserve">ص ٤٦٩: أحكام السجون ص ۱۱۷؛ فقه السنة، ج ٤ ص ٨٤؛ الخراج ص ١٥٠؛ موارد  السجن ص ٤٩٨.  </w:t>
      </w:r>
    </w:p>
    <w:p w14:paraId="53FF0F99" w14:textId="77777777" w:rsidR="00A77B3E" w:rsidRDefault="003A1D44">
      <w:pPr>
        <w:bidi/>
        <w:spacing w:line="360" w:lineRule="auto"/>
        <w:jc w:val="lowKashida"/>
        <w:rPr>
          <w:rFonts w:cs="Microsoft Uighur"/>
          <w:szCs w:val="28"/>
          <w:rtl/>
        </w:rPr>
      </w:pPr>
      <w:r>
        <w:rPr>
          <w:rFonts w:cs="Microsoft Uighur"/>
          <w:szCs w:val="28"/>
          <w:rtl/>
        </w:rPr>
        <w:t xml:space="preserve">٣٢- كما جاء في كتاب القضاء والشهادة، ص ١٦٥، ولم يمانع فيه صاحب موارد السجن ص ٥٠٢  والظاهر أنه موكول أولي الأمر بملاحظة الظروف.  </w:t>
      </w:r>
    </w:p>
    <w:p w14:paraId="7B0632DA" w14:textId="77777777" w:rsidR="00A77B3E" w:rsidRDefault="003A1D44">
      <w:pPr>
        <w:bidi/>
        <w:spacing w:line="360" w:lineRule="auto"/>
        <w:jc w:val="lowKashida"/>
        <w:rPr>
          <w:rFonts w:cs="Microsoft Uighur"/>
          <w:szCs w:val="28"/>
          <w:rtl/>
        </w:rPr>
      </w:pPr>
      <w:r>
        <w:rPr>
          <w:rFonts w:cs="Microsoft Uighur"/>
          <w:szCs w:val="28"/>
          <w:rtl/>
        </w:rPr>
        <w:t>٣٣- يراجع: كتاب القضاء للشيخ الأنصاري، ص ۱۸</w:t>
      </w:r>
      <w:r>
        <w:rPr>
          <w:rFonts w:cs="Microsoft Uighur"/>
          <w:szCs w:val="28"/>
          <w:rtl/>
        </w:rPr>
        <w:t xml:space="preserve">۲ المبسوط للشيخ الطوسي ج ۸ ص ۹۱؛ التفريع  لابن الجلاب، ج ٢ ص ٢٤٧؛ التنبيه للفيروز آبادي ص ٢٥٣؛ المغني لابن قدامة، ج ٩ ص ٤٦؛  المهذب ج ۲ ص ۲۹۸.  </w:t>
      </w:r>
    </w:p>
    <w:p w14:paraId="37D9BFF8" w14:textId="77777777" w:rsidR="00A77B3E" w:rsidRDefault="003A1D44">
      <w:pPr>
        <w:bidi/>
        <w:spacing w:line="360" w:lineRule="auto"/>
        <w:jc w:val="lowKashida"/>
        <w:rPr>
          <w:rFonts w:cs="Microsoft Uighur"/>
          <w:szCs w:val="28"/>
          <w:rtl/>
        </w:rPr>
      </w:pPr>
      <w:r>
        <w:rPr>
          <w:rFonts w:cs="Microsoft Uighur"/>
          <w:szCs w:val="28"/>
          <w:rtl/>
        </w:rPr>
        <w:t xml:space="preserve">٣٤- الجعفريات ص ۱۰۸  </w:t>
      </w:r>
    </w:p>
    <w:p w14:paraId="37A660CA" w14:textId="77777777" w:rsidR="00A77B3E" w:rsidRDefault="003A1D44">
      <w:pPr>
        <w:bidi/>
        <w:spacing w:line="360" w:lineRule="auto"/>
        <w:jc w:val="lowKashida"/>
        <w:rPr>
          <w:rFonts w:cs="Microsoft Uighur"/>
          <w:szCs w:val="28"/>
          <w:rtl/>
        </w:rPr>
      </w:pPr>
      <w:r>
        <w:rPr>
          <w:rFonts w:cs="Microsoft Uighur"/>
          <w:szCs w:val="28"/>
          <w:rtl/>
        </w:rPr>
        <w:t>٣٥- راجع المبسوط للطوسي، ج ٤ ص ۳۳۲؛ ولاية الفقيه ج ۲ ص ٤٧٠ المغني لابن قدامة، ج ۷،  ص ٣٤؛</w:t>
      </w:r>
      <w:r>
        <w:rPr>
          <w:rFonts w:cs="Microsoft Uighur"/>
          <w:szCs w:val="28"/>
          <w:rtl/>
        </w:rPr>
        <w:t xml:space="preserve"> رد المحتار لابن عابدین، ج ۳ ص ٣١٤  </w:t>
      </w:r>
    </w:p>
    <w:p w14:paraId="04DBFB1B" w14:textId="77777777" w:rsidR="00A77B3E" w:rsidRDefault="003A1D44">
      <w:pPr>
        <w:bidi/>
        <w:spacing w:line="360" w:lineRule="auto"/>
        <w:jc w:val="lowKashida"/>
        <w:rPr>
          <w:rFonts w:cs="Microsoft Uighur"/>
          <w:szCs w:val="28"/>
          <w:rtl/>
        </w:rPr>
      </w:pPr>
      <w:r>
        <w:rPr>
          <w:rFonts w:cs="Microsoft Uighur"/>
          <w:szCs w:val="28"/>
          <w:rtl/>
        </w:rPr>
        <w:t xml:space="preserve">٣٦- الموسوعة الفقهية، ج ١٦ ص ٣٢٣ - ٣٢٤.  </w:t>
      </w:r>
    </w:p>
    <w:p w14:paraId="063CE67F" w14:textId="77777777" w:rsidR="00A77B3E" w:rsidRDefault="003A1D44">
      <w:pPr>
        <w:bidi/>
        <w:spacing w:line="360" w:lineRule="auto"/>
        <w:jc w:val="lowKashida"/>
        <w:rPr>
          <w:rFonts w:cs="Microsoft Uighur"/>
          <w:szCs w:val="28"/>
          <w:rtl/>
        </w:rPr>
      </w:pPr>
      <w:r>
        <w:rPr>
          <w:rFonts w:cs="Microsoft Uighur"/>
          <w:szCs w:val="28"/>
          <w:rtl/>
        </w:rPr>
        <w:t xml:space="preserve">٣٧- الموسوعة الفقهية، ج ١٦ ص ۳۲۰ نقلاً عن مصادر كثيرة؛ العروة الوثقى ج ٣ ص ٥٦؛ تحرير  الوسيلة للإمام الخميني، ج ٢ ص ٣٧٥  </w:t>
      </w:r>
    </w:p>
    <w:p w14:paraId="696345A4" w14:textId="77777777" w:rsidR="00A77B3E" w:rsidRDefault="003A1D44">
      <w:pPr>
        <w:bidi/>
        <w:spacing w:line="360" w:lineRule="auto"/>
        <w:jc w:val="lowKashida"/>
        <w:rPr>
          <w:rFonts w:cs="Microsoft Uighur"/>
          <w:szCs w:val="28"/>
          <w:rtl/>
        </w:rPr>
      </w:pPr>
      <w:r>
        <w:rPr>
          <w:rFonts w:cs="Microsoft Uighur"/>
          <w:szCs w:val="28"/>
          <w:rtl/>
        </w:rPr>
        <w:t xml:space="preserve">۳۸- موارد السجن، ص ۵۱۸؛ أحكام السجون، ص ٣٧٥  </w:t>
      </w:r>
    </w:p>
    <w:p w14:paraId="20738490" w14:textId="77777777" w:rsidR="00A77B3E" w:rsidRDefault="003A1D44">
      <w:pPr>
        <w:bidi/>
        <w:spacing w:line="360" w:lineRule="auto"/>
        <w:jc w:val="lowKashida"/>
        <w:rPr>
          <w:rFonts w:cs="Microsoft Uighur"/>
          <w:szCs w:val="28"/>
          <w:rtl/>
        </w:rPr>
      </w:pPr>
      <w:r>
        <w:rPr>
          <w:rFonts w:cs="Microsoft Uighur"/>
          <w:szCs w:val="28"/>
          <w:rtl/>
        </w:rPr>
        <w:t xml:space="preserve">٣٩- رد المحتار لابن عابدین، ج ۵ ص ۲۷۸؛ الفتاوى الهندية، ج ٣ ص ٤١٨.  </w:t>
      </w:r>
    </w:p>
    <w:p w14:paraId="0AB155F1" w14:textId="77777777" w:rsidR="00A77B3E" w:rsidRDefault="003A1D44">
      <w:pPr>
        <w:bidi/>
        <w:spacing w:line="360" w:lineRule="auto"/>
        <w:jc w:val="lowKashida"/>
        <w:rPr>
          <w:rFonts w:cs="Microsoft Uighur"/>
          <w:szCs w:val="28"/>
          <w:rtl/>
        </w:rPr>
      </w:pPr>
      <w:r>
        <w:rPr>
          <w:rFonts w:cs="Microsoft Uighur"/>
          <w:szCs w:val="28"/>
          <w:rtl/>
        </w:rPr>
        <w:t xml:space="preserve">٤٠- كما في الكافي، </w:t>
      </w:r>
      <w:r>
        <w:rPr>
          <w:rFonts w:cs="Microsoft Uighur"/>
          <w:szCs w:val="28"/>
          <w:rtl/>
        </w:rPr>
        <w:t xml:space="preserve">ج ۷ ص ٢٢٤؛ علل الشرائع ج ۲ ص ٥٣٧؛ الخراج لأبي يوسف ص ١٥٠؛ الوسائل  ج ١٨ ص ٤٩٤.  </w:t>
      </w:r>
    </w:p>
    <w:p w14:paraId="503AB8EB" w14:textId="77777777" w:rsidR="00A77B3E" w:rsidRDefault="003A1D44">
      <w:pPr>
        <w:bidi/>
        <w:spacing w:line="360" w:lineRule="auto"/>
        <w:jc w:val="lowKashida"/>
        <w:rPr>
          <w:rFonts w:cs="Microsoft Uighur"/>
          <w:szCs w:val="28"/>
          <w:rtl/>
        </w:rPr>
      </w:pPr>
      <w:r>
        <w:rPr>
          <w:rFonts w:cs="Microsoft Uighur"/>
          <w:szCs w:val="28"/>
          <w:rtl/>
        </w:rPr>
        <w:t xml:space="preserve">٤١ - الكافي ج ۷ ص ٢٦١؛ التهذيب للطوسي ج ۱ ص ۱۲۸؛ المصنف ج ۱۰ ص ۱۹۲، ص ۱۹۳ وغيرها.  </w:t>
      </w:r>
    </w:p>
    <w:p w14:paraId="77D4FC50" w14:textId="77777777" w:rsidR="00A77B3E" w:rsidRDefault="003A1D44">
      <w:pPr>
        <w:bidi/>
        <w:spacing w:line="360" w:lineRule="auto"/>
        <w:jc w:val="lowKashida"/>
        <w:rPr>
          <w:rFonts w:cs="Microsoft Uighur"/>
          <w:szCs w:val="28"/>
          <w:rtl/>
        </w:rPr>
      </w:pPr>
      <w:r>
        <w:rPr>
          <w:rFonts w:cs="Microsoft Uighur"/>
          <w:szCs w:val="28"/>
          <w:rtl/>
        </w:rPr>
        <w:t xml:space="preserve">۲۱۷ </w:t>
      </w:r>
    </w:p>
    <w:p w14:paraId="40E08D50" w14:textId="77777777" w:rsidR="00A77B3E" w:rsidRDefault="003A1D44">
      <w:pPr>
        <w:bidi/>
        <w:spacing w:line="360" w:lineRule="auto"/>
        <w:jc w:val="lowKashida"/>
        <w:rPr>
          <w:rFonts w:cs="Microsoft Uighur"/>
          <w:szCs w:val="28"/>
          <w:rtl/>
        </w:rPr>
      </w:pPr>
      <w:r>
        <w:rPr>
          <w:rFonts w:cs="Microsoft Uighur"/>
          <w:szCs w:val="28"/>
          <w:rtl/>
        </w:rPr>
        <w:t xml:space="preserve">دراسات مقارنة  </w:t>
      </w:r>
    </w:p>
    <w:p w14:paraId="019A0078" w14:textId="77777777" w:rsidR="00A77B3E" w:rsidRDefault="003A1D44">
      <w:pPr>
        <w:bidi/>
        <w:spacing w:line="360" w:lineRule="auto"/>
        <w:jc w:val="lowKashida"/>
        <w:rPr>
          <w:rFonts w:cs="Microsoft Uighur"/>
          <w:szCs w:val="28"/>
          <w:rtl/>
        </w:rPr>
      </w:pPr>
      <w:r>
        <w:rPr>
          <w:rFonts w:cs="Microsoft Uighur"/>
          <w:szCs w:val="28"/>
          <w:rtl/>
        </w:rPr>
        <w:t>٤٢- كالشيخ الطوسي في النهاية، ص ۷۱۸؛ والحلي في شرائع الإسلام، ج ٤ ص ١٧</w:t>
      </w:r>
      <w:r>
        <w:rPr>
          <w:rFonts w:cs="Microsoft Uighur"/>
          <w:szCs w:val="28"/>
          <w:rtl/>
        </w:rPr>
        <w:t xml:space="preserve">٦؛ والنجفي في  جواهر الكلام ج ٤١ ص ۲۸۰ والراوندي في الخرائج ص ١٥١؛ وابن حزم في المحلى بالآثار،  ج ١١ ص ١٤١.  </w:t>
      </w:r>
    </w:p>
    <w:p w14:paraId="0C10BD3C" w14:textId="77777777" w:rsidR="00A77B3E" w:rsidRDefault="003A1D44">
      <w:pPr>
        <w:bidi/>
        <w:spacing w:line="360" w:lineRule="auto"/>
        <w:jc w:val="lowKashida"/>
        <w:rPr>
          <w:rFonts w:cs="Microsoft Uighur"/>
          <w:szCs w:val="28"/>
          <w:rtl/>
        </w:rPr>
      </w:pPr>
      <w:r>
        <w:rPr>
          <w:rFonts w:cs="Microsoft Uighur"/>
          <w:szCs w:val="28"/>
          <w:rtl/>
        </w:rPr>
        <w:t xml:space="preserve">٤٣ - الموسوعة الفقهية، ج ١٦ ص ٣٢٦.  </w:t>
      </w:r>
    </w:p>
    <w:p w14:paraId="79385EC4" w14:textId="77777777" w:rsidR="00A77B3E" w:rsidRDefault="003A1D44">
      <w:pPr>
        <w:bidi/>
        <w:spacing w:line="360" w:lineRule="auto"/>
        <w:jc w:val="lowKashida"/>
        <w:rPr>
          <w:rFonts w:cs="Microsoft Uighur"/>
          <w:szCs w:val="28"/>
          <w:rtl/>
        </w:rPr>
      </w:pPr>
      <w:r>
        <w:rPr>
          <w:rFonts w:cs="Microsoft Uighur"/>
          <w:szCs w:val="28"/>
          <w:rtl/>
        </w:rPr>
        <w:t xml:space="preserve">٤٤- أخرجه مسلم في الصحيح، ج ۳ ص ١٣٥٧ من حديث بريدة الأسلمي.  </w:t>
      </w:r>
    </w:p>
    <w:p w14:paraId="029884D9" w14:textId="77777777" w:rsidR="00A77B3E" w:rsidRDefault="003A1D44">
      <w:pPr>
        <w:bidi/>
        <w:spacing w:line="360" w:lineRule="auto"/>
        <w:jc w:val="lowKashida"/>
        <w:rPr>
          <w:rFonts w:cs="Microsoft Uighur"/>
          <w:szCs w:val="28"/>
          <w:rtl/>
        </w:rPr>
      </w:pPr>
      <w:r>
        <w:rPr>
          <w:rFonts w:cs="Microsoft Uighur"/>
          <w:szCs w:val="28"/>
          <w:rtl/>
        </w:rPr>
        <w:t xml:space="preserve">٤٥ - الفتاوى الهندية، ج ٣.  </w:t>
      </w:r>
    </w:p>
    <w:p w14:paraId="302D2976" w14:textId="77777777" w:rsidR="00A77B3E" w:rsidRDefault="003A1D44">
      <w:pPr>
        <w:bidi/>
        <w:spacing w:line="360" w:lineRule="auto"/>
        <w:jc w:val="lowKashida"/>
        <w:rPr>
          <w:rFonts w:cs="Microsoft Uighur"/>
          <w:szCs w:val="28"/>
          <w:rtl/>
        </w:rPr>
      </w:pPr>
      <w:r>
        <w:rPr>
          <w:rFonts w:cs="Microsoft Uighur"/>
          <w:szCs w:val="28"/>
          <w:rtl/>
        </w:rPr>
        <w:t>٤٦- المغني لابن قد</w:t>
      </w:r>
      <w:r>
        <w:rPr>
          <w:rFonts w:cs="Microsoft Uighur"/>
          <w:szCs w:val="28"/>
          <w:rtl/>
        </w:rPr>
        <w:t xml:space="preserve">امة، ج ٧ ص ٦٤٣.  </w:t>
      </w:r>
    </w:p>
    <w:p w14:paraId="4F9C694A" w14:textId="77777777" w:rsidR="00A77B3E" w:rsidRDefault="003A1D44">
      <w:pPr>
        <w:bidi/>
        <w:spacing w:line="360" w:lineRule="auto"/>
        <w:jc w:val="lowKashida"/>
        <w:rPr>
          <w:rFonts w:cs="Microsoft Uighur"/>
          <w:szCs w:val="28"/>
          <w:rtl/>
        </w:rPr>
      </w:pPr>
      <w:r>
        <w:rPr>
          <w:rFonts w:cs="Microsoft Uighur"/>
          <w:szCs w:val="28"/>
          <w:rtl/>
        </w:rPr>
        <w:lastRenderedPageBreak/>
        <w:t xml:space="preserve">٤٧- راجع الموسوعة الفقهية، ج ١٦ ص ٣٢٨.  </w:t>
      </w:r>
    </w:p>
    <w:p w14:paraId="3E80090F" w14:textId="77777777" w:rsidR="00A77B3E" w:rsidRDefault="003A1D44">
      <w:pPr>
        <w:bidi/>
        <w:spacing w:line="360" w:lineRule="auto"/>
        <w:jc w:val="lowKashida"/>
        <w:rPr>
          <w:rFonts w:cs="Microsoft Uighur"/>
          <w:szCs w:val="28"/>
          <w:rtl/>
        </w:rPr>
      </w:pPr>
      <w:r>
        <w:rPr>
          <w:rFonts w:cs="Microsoft Uighur"/>
          <w:szCs w:val="28"/>
          <w:rtl/>
        </w:rPr>
        <w:t xml:space="preserve">٤٨ - تحرير الأحكام للعلامة الحلي، ج ٢ ص ٦٢.  </w:t>
      </w:r>
    </w:p>
    <w:p w14:paraId="50E861BC" w14:textId="77777777" w:rsidR="00A77B3E" w:rsidRDefault="003A1D44">
      <w:pPr>
        <w:bidi/>
        <w:spacing w:line="360" w:lineRule="auto"/>
        <w:jc w:val="lowKashida"/>
        <w:rPr>
          <w:rFonts w:cs="Microsoft Uighur"/>
          <w:szCs w:val="28"/>
          <w:rtl/>
        </w:rPr>
      </w:pPr>
      <w:r>
        <w:rPr>
          <w:rFonts w:cs="Microsoft Uighur"/>
          <w:szCs w:val="28"/>
          <w:rtl/>
        </w:rPr>
        <w:t xml:space="preserve">٤٩- الوسائل، ج ١٥ ص ٥٤٥  </w:t>
      </w:r>
    </w:p>
    <w:p w14:paraId="7DFA489A" w14:textId="77777777" w:rsidR="00A77B3E" w:rsidRDefault="003A1D44">
      <w:pPr>
        <w:bidi/>
        <w:spacing w:line="360" w:lineRule="auto"/>
        <w:jc w:val="lowKashida"/>
        <w:rPr>
          <w:rFonts w:cs="Microsoft Uighur"/>
          <w:szCs w:val="28"/>
          <w:rtl/>
        </w:rPr>
      </w:pPr>
      <w:r>
        <w:rPr>
          <w:rFonts w:cs="Microsoft Uighur"/>
          <w:szCs w:val="28"/>
          <w:rtl/>
        </w:rPr>
        <w:t xml:space="preserve">٥٠- الكافي في الفقه للحلبي، ص ٤٤٨.  </w:t>
      </w:r>
    </w:p>
    <w:p w14:paraId="05C03DF3" w14:textId="77777777" w:rsidR="00A77B3E" w:rsidRDefault="003A1D44">
      <w:pPr>
        <w:bidi/>
        <w:spacing w:line="360" w:lineRule="auto"/>
        <w:jc w:val="lowKashida"/>
        <w:rPr>
          <w:rFonts w:cs="Microsoft Uighur"/>
          <w:szCs w:val="28"/>
          <w:rtl/>
        </w:rPr>
      </w:pPr>
      <w:r>
        <w:rPr>
          <w:rFonts w:cs="Microsoft Uighur"/>
          <w:szCs w:val="28"/>
          <w:rtl/>
        </w:rPr>
        <w:t xml:space="preserve">٥١ - الموسوعة الفقهية، ج ١٦ ص ٣٣٠.  </w:t>
      </w:r>
    </w:p>
    <w:p w14:paraId="3B154C73" w14:textId="77777777" w:rsidR="00A77B3E" w:rsidRDefault="003A1D44">
      <w:pPr>
        <w:bidi/>
        <w:spacing w:line="360" w:lineRule="auto"/>
        <w:jc w:val="lowKashida"/>
        <w:rPr>
          <w:rFonts w:cs="Microsoft Uighur"/>
          <w:szCs w:val="28"/>
          <w:rtl/>
        </w:rPr>
      </w:pPr>
      <w:r>
        <w:rPr>
          <w:rFonts w:cs="Microsoft Uighur"/>
          <w:szCs w:val="28"/>
          <w:rtl/>
        </w:rPr>
        <w:t>٥٢- المصدر السابق، وراجع المبسوط ج ۸ ص ۹۱؛ والشرائع</w:t>
      </w:r>
      <w:r>
        <w:rPr>
          <w:rFonts w:cs="Microsoft Uighur"/>
          <w:szCs w:val="28"/>
          <w:rtl/>
        </w:rPr>
        <w:t xml:space="preserve"> للمحقق الحلي، ج ٤ ص ٧٣؛ والمنهاج  للنووي، ص ۵۹۱؛ والمهذب للشيرازي، ج ۲ ص ۲۹۸  </w:t>
      </w:r>
    </w:p>
    <w:p w14:paraId="3B22A1F5" w14:textId="77777777" w:rsidR="00A77B3E" w:rsidRDefault="003A1D44">
      <w:pPr>
        <w:bidi/>
        <w:spacing w:line="360" w:lineRule="auto"/>
        <w:jc w:val="lowKashida"/>
        <w:rPr>
          <w:rFonts w:cs="Microsoft Uighur"/>
          <w:szCs w:val="28"/>
          <w:rtl/>
        </w:rPr>
      </w:pPr>
      <w:r>
        <w:rPr>
          <w:rFonts w:cs="Microsoft Uighur"/>
          <w:szCs w:val="28"/>
          <w:rtl/>
        </w:rPr>
        <w:t xml:space="preserve">٥٣- أنظر بعضاً من ذلك في البداية والنهاية لابن الأثير، ج ۸ ص ٤٧ حوادث سنة (٥٠) فما بعدها،  مروج الذهب للمسعودي، ج ۲ ص ١٥٧؛ أدباء السجون، ج ١ ص ٥١  </w:t>
      </w:r>
    </w:p>
    <w:p w14:paraId="3AAC071A" w14:textId="77777777" w:rsidR="00A77B3E" w:rsidRDefault="003A1D44">
      <w:pPr>
        <w:bidi/>
        <w:spacing w:line="360" w:lineRule="auto"/>
        <w:jc w:val="lowKashida"/>
        <w:rPr>
          <w:rFonts w:cs="Microsoft Uighur"/>
          <w:szCs w:val="28"/>
          <w:rtl/>
        </w:rPr>
      </w:pPr>
      <w:r>
        <w:rPr>
          <w:rFonts w:cs="Microsoft Uighur"/>
          <w:szCs w:val="28"/>
          <w:rtl/>
        </w:rPr>
        <w:t>٥٤ من قبيل ما روي عن علي علة</w:t>
      </w:r>
      <w:r>
        <w:rPr>
          <w:rFonts w:cs="Microsoft Uighur"/>
          <w:szCs w:val="28"/>
          <w:rtl/>
        </w:rPr>
        <w:t xml:space="preserve"> في معاملته للمساجين، انظر تاريخ السجن الإصلاحي للفكيكي  في مجلة الاعتدال السنة ٦ العدد ١ ص ۱۳، وما روي عن القاضي أبي يوسف الله في وثيقة  مهمة بعثها إلى الخليفة هارون الرشيد، لاحظ الخراج لأبي يوسف، ص ١٥٠، وما روي عن  الخليفة عمر بن عبد العزيز في طبقات ابن </w:t>
      </w:r>
      <w:r>
        <w:rPr>
          <w:rFonts w:cs="Microsoft Uighur"/>
          <w:szCs w:val="28"/>
          <w:rtl/>
        </w:rPr>
        <w:t xml:space="preserve">سعد، ج ٥ ص ٣٤٨ و ٣٥٦ و ٣٥٧ و ٣٦٨ و ٣٧٧  والخراج لأبي يوسف ص ١٤٩.  </w:t>
      </w:r>
    </w:p>
    <w:p w14:paraId="749934C7" w14:textId="77777777" w:rsidR="00A77B3E" w:rsidRDefault="003A1D44">
      <w:pPr>
        <w:bidi/>
        <w:spacing w:line="360" w:lineRule="auto"/>
        <w:jc w:val="lowKashida"/>
        <w:rPr>
          <w:rFonts w:cs="Microsoft Uighur"/>
          <w:szCs w:val="28"/>
          <w:rtl/>
        </w:rPr>
      </w:pPr>
      <w:r>
        <w:rPr>
          <w:rFonts w:cs="Microsoft Uighur"/>
          <w:szCs w:val="28"/>
          <w:rtl/>
        </w:rPr>
        <w:t xml:space="preserve">٥٥- يراجع ذلك ما جاء في دائرة معارف البستاني، ج ۸ ص ۵۸، ودائرة معارف فريد وجدي، جه  ص ۵۰  </w:t>
      </w:r>
    </w:p>
    <w:p w14:paraId="348AA94F" w14:textId="77777777" w:rsidR="00A77B3E" w:rsidRDefault="003A1D44">
      <w:pPr>
        <w:bidi/>
        <w:spacing w:line="360" w:lineRule="auto"/>
        <w:jc w:val="lowKashida"/>
        <w:rPr>
          <w:rFonts w:cs="Microsoft Uighur"/>
          <w:szCs w:val="28"/>
          <w:rtl/>
        </w:rPr>
      </w:pPr>
      <w:r>
        <w:rPr>
          <w:rFonts w:cs="Microsoft Uighur"/>
          <w:szCs w:val="28"/>
          <w:rtl/>
        </w:rPr>
        <w:t>٥٦- وقد شهد كاتب هذه السطور صوراً منها، بل وعاناها بما يشيب لها الرضيع في عهد الرئيس  العراقي صدام</w:t>
      </w:r>
      <w:r>
        <w:rPr>
          <w:rFonts w:cs="Microsoft Uighur"/>
          <w:szCs w:val="28"/>
          <w:rtl/>
        </w:rPr>
        <w:t xml:space="preserve">، لا لشيء إلا لأنه ألفي قصيدة في حفل إسلامي.  </w:t>
      </w:r>
    </w:p>
    <w:p w14:paraId="468E0EA5" w14:textId="77777777" w:rsidR="00A77B3E" w:rsidRDefault="003A1D44">
      <w:pPr>
        <w:bidi/>
        <w:spacing w:line="360" w:lineRule="auto"/>
        <w:jc w:val="lowKashida"/>
        <w:rPr>
          <w:rFonts w:cs="Microsoft Uighur"/>
          <w:szCs w:val="28"/>
          <w:rtl/>
        </w:rPr>
      </w:pPr>
      <w:r>
        <w:rPr>
          <w:rFonts w:cs="Microsoft Uighur"/>
          <w:szCs w:val="28"/>
          <w:rtl/>
        </w:rPr>
        <w:t xml:space="preserve">- العددان (٤-٥) السنة الثانية ٫ ربيع - صيف ٢٠١٤  </w:t>
      </w:r>
    </w:p>
    <w:p w14:paraId="52D4ACB4" w14:textId="77777777" w:rsidR="00A77B3E" w:rsidRDefault="003A1D44">
      <w:pPr>
        <w:bidi/>
        <w:spacing w:line="360" w:lineRule="auto"/>
        <w:jc w:val="lowKashida"/>
        <w:rPr>
          <w:rFonts w:cs="Microsoft Uighur"/>
          <w:szCs w:val="28"/>
          <w:rtl/>
        </w:rPr>
      </w:pPr>
      <w:r>
        <w:rPr>
          <w:rFonts w:cs="Microsoft Uighur"/>
          <w:szCs w:val="28"/>
          <w:rtl/>
        </w:rPr>
        <w:t xml:space="preserve">الفقه المقارن  </w:t>
      </w:r>
    </w:p>
    <w:p w14:paraId="43F24A49" w14:textId="77777777" w:rsidR="00A77B3E" w:rsidRDefault="003A1D44">
      <w:pPr>
        <w:bidi/>
        <w:spacing w:line="360" w:lineRule="auto"/>
        <w:jc w:val="lowKashida"/>
        <w:rPr>
          <w:rFonts w:cs="Microsoft Uighur"/>
          <w:szCs w:val="28"/>
          <w:rtl/>
        </w:rPr>
      </w:pPr>
      <w:r>
        <w:rPr>
          <w:rFonts w:cs="Microsoft Uighur"/>
          <w:szCs w:val="28"/>
          <w:rtl/>
        </w:rPr>
        <w:t xml:space="preserve">۲۱۸ </w:t>
      </w:r>
    </w:p>
    <w:p w14:paraId="4118A4A4" w14:textId="77777777" w:rsidR="00A77B3E" w:rsidRDefault="00A77B3E">
      <w:pPr>
        <w:bidi/>
        <w:spacing w:line="360" w:lineRule="auto"/>
        <w:jc w:val="lowKashida"/>
        <w:rPr>
          <w:rFonts w:cs="Microsoft Uighur"/>
          <w:szCs w:val="28"/>
          <w:rtl/>
        </w:rPr>
      </w:pPr>
    </w:p>
    <w:sectPr w:rsidR="00A77B3E">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3A1D44"/>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C3325F"/>
  <w15:docId w15:val="{752B2016-49A8-4D44-99A3-74B7A578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4071</Words>
  <Characters>23210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2025-07-21T08:24:00Z</dcterms:created>
  <dcterms:modified xsi:type="dcterms:W3CDTF">2025-07-21T08:24:00Z</dcterms:modified>
</cp:coreProperties>
</file>