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فقه الاختلاف  </w:t>
      </w:r>
    </w:p>
    <w:p w:rsidR="00A77B3E">
      <w:pPr>
        <w:bidi/>
        <w:spacing w:line="360" w:lineRule="auto"/>
        <w:jc w:val="lowKashida"/>
        <w:rPr>
          <w:rFonts w:cs="Microsoft Uighur"/>
          <w:szCs w:val="28"/>
          <w:rtl/>
          <w:lang w:bidi="ar-SA"/>
        </w:rPr>
      </w:pPr>
      <w:r>
        <w:rPr>
          <w:rFonts w:cs="Microsoft Uighur"/>
          <w:szCs w:val="28"/>
          <w:rtl/>
          <w:lang w:bidi="ar-SA"/>
        </w:rPr>
        <w:t xml:space="preserve">المذهبي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ا. السيد عبدالله حمود العزي )  </w:t>
      </w:r>
    </w:p>
    <w:p w:rsidR="00A77B3E">
      <w:pPr>
        <w:bidi/>
        <w:spacing w:line="360" w:lineRule="auto"/>
        <w:jc w:val="lowKashida"/>
        <w:rPr>
          <w:rFonts w:cs="Microsoft Uighur"/>
          <w:szCs w:val="28"/>
          <w:rtl/>
          <w:lang w:bidi="ar-SA"/>
        </w:rPr>
      </w:pPr>
      <w:r>
        <w:rPr>
          <w:rFonts w:cs="Microsoft Uighur"/>
          <w:szCs w:val="28"/>
          <w:rtl/>
          <w:lang w:bidi="ar-SA"/>
        </w:rPr>
        <w:t xml:space="preserve">إن الاختلاف في وجهات النظر الاجتهادية يدل على الحيوية الفكرية المتجددة التي  يتمتع بها فقهنا الإسلامي، ولذا لا ينبغي لاختلاف كهذا أن يفسد للود قضية فيما بين  المسلمين، ولا أن يقف عائقاً أمام وحدتهم الإسلامية؛ لأن جميع المذاهب الفقهية قد  جمعتهم وحدة تشريعية واحدة، لا يمكن تجاوزها أو تخطيها، وإنما تتفاوت الأنظار في  طريقة فهم النص التشريعي المحتمل لأكثر من معنى في لفظه أو اشتماله، أو في كيفية  قبول خبر الواحد وطرق استنباط الحكم منه، وقد بدأت تتفاوت الأنظار في فهم ذلك  منذ بداية القرن الأول.  </w:t>
      </w:r>
    </w:p>
    <w:p w:rsidR="00A77B3E">
      <w:pPr>
        <w:bidi/>
        <w:spacing w:line="360" w:lineRule="auto"/>
        <w:jc w:val="lowKashida"/>
        <w:rPr>
          <w:rFonts w:cs="Microsoft Uighur"/>
          <w:szCs w:val="28"/>
          <w:rtl/>
          <w:lang w:bidi="ar-SA"/>
        </w:rPr>
      </w:pPr>
      <w:r>
        <w:rPr>
          <w:rFonts w:cs="Microsoft Uighur"/>
          <w:szCs w:val="28"/>
          <w:rtl/>
          <w:lang w:bidi="ar-SA"/>
        </w:rPr>
        <w:t xml:space="preserve">عصر الصحابة  </w:t>
      </w:r>
    </w:p>
    <w:p w:rsidR="00A77B3E">
      <w:pPr>
        <w:bidi/>
        <w:spacing w:line="360" w:lineRule="auto"/>
        <w:jc w:val="lowKashida"/>
        <w:rPr>
          <w:rFonts w:cs="Microsoft Uighur"/>
          <w:szCs w:val="28"/>
          <w:rtl/>
          <w:lang w:bidi="ar-SA"/>
        </w:rPr>
      </w:pPr>
      <w:r>
        <w:rPr>
          <w:rFonts w:cs="Microsoft Uighur"/>
          <w:szCs w:val="28"/>
          <w:rtl/>
          <w:lang w:bidi="ar-SA"/>
        </w:rPr>
        <w:t xml:space="preserve">فالنبي أقر الصحابة على فهمهم عندما قال في غزوة الخندق: ((لا يصلين أحد  العصر إلا في بني قريظة )) ، فالتزم بعض الصحابة بما تضمنه قوله هذا وهو  الاستعجال) - حسب فهمهم - فصلوا الصلاة لوقتها، والتزم البعض الآخر بظاهر قوله  فلم يصلوا العصر إلا في بني قريظة بعد خروج الوقت.  </w:t>
      </w:r>
    </w:p>
    <w:p w:rsidR="00A77B3E">
      <w:pPr>
        <w:bidi/>
        <w:spacing w:line="360" w:lineRule="auto"/>
        <w:jc w:val="lowKashida"/>
        <w:rPr>
          <w:rFonts w:cs="Microsoft Uighur"/>
          <w:szCs w:val="28"/>
          <w:rtl/>
          <w:lang w:bidi="ar-SA"/>
        </w:rPr>
      </w:pPr>
      <w:r>
        <w:rPr>
          <w:rFonts w:cs="Microsoft Uighur"/>
          <w:szCs w:val="28"/>
          <w:rtl/>
          <w:lang w:bidi="ar-SA"/>
        </w:rPr>
        <w:t xml:space="preserve">ولما أرسل الرسول الأعظم معاذ بن جبل - رضي الله عنه - إلى اليمن قال له:  كيف تقضي إذا عرض لك قضاء قال أقضي بكتاب الله، قال فإن لم تجد في  كتاب الله؟ قال: فبسنة رسول الله قال: فإن لم تجد في سنة رسول الله قال: أجتهد  رأيي ولا آلو ، فضرب رسول الله صدره، وقال: الحمد لله الذي وفق رسول رسول  </w:t>
      </w:r>
    </w:p>
    <w:p w:rsidR="00A77B3E">
      <w:pPr>
        <w:bidi/>
        <w:spacing w:line="360" w:lineRule="auto"/>
        <w:jc w:val="lowKashida"/>
        <w:rPr>
          <w:rFonts w:cs="Microsoft Uighur"/>
          <w:szCs w:val="28"/>
          <w:rtl/>
          <w:lang w:bidi="ar-SA"/>
        </w:rPr>
      </w:pPr>
      <w:r>
        <w:rPr>
          <w:rFonts w:cs="Microsoft Uighur"/>
          <w:szCs w:val="28"/>
          <w:rtl/>
          <w:lang w:bidi="ar-SA"/>
        </w:rPr>
        <w:t xml:space="preserve">(۴) من العلماء المحققين في يمن.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الله لما يرضي رسول الله (۲).  </w:t>
      </w:r>
    </w:p>
    <w:p w:rsidR="00A77B3E">
      <w:pPr>
        <w:bidi/>
        <w:spacing w:line="360" w:lineRule="auto"/>
        <w:jc w:val="lowKashida"/>
        <w:rPr>
          <w:rFonts w:cs="Microsoft Uighur"/>
          <w:szCs w:val="28"/>
          <w:rtl/>
          <w:lang w:bidi="ar-SA"/>
        </w:rPr>
      </w:pPr>
      <w:r>
        <w:rPr>
          <w:rFonts w:cs="Microsoft Uighur"/>
          <w:szCs w:val="28"/>
          <w:rtl/>
          <w:lang w:bidi="ar-SA"/>
        </w:rPr>
        <w:t xml:space="preserve">وبعد وفاة النبي بدأ الإجتهاد يتنامى في أوساط الصحابة شيئاً فشيئاً بفعل ظهور  مشکلات و نوازل جديدة، خاصة بعد انتشار الإسلام في بلاد مختلفة الثقافات والعادات.  </w:t>
      </w:r>
    </w:p>
    <w:p w:rsidR="00A77B3E">
      <w:pPr>
        <w:bidi/>
        <w:spacing w:line="360" w:lineRule="auto"/>
        <w:jc w:val="lowKashida"/>
        <w:rPr>
          <w:rFonts w:cs="Microsoft Uighur"/>
          <w:szCs w:val="28"/>
          <w:rtl/>
          <w:lang w:bidi="ar-SA"/>
        </w:rPr>
      </w:pPr>
      <w:r>
        <w:rPr>
          <w:rFonts w:cs="Microsoft Uighur"/>
          <w:szCs w:val="28"/>
          <w:rtl/>
          <w:lang w:bidi="ar-SA"/>
        </w:rPr>
        <w:t xml:space="preserve">عصر التابعين  </w:t>
      </w:r>
    </w:p>
    <w:p w:rsidR="00A77B3E">
      <w:pPr>
        <w:bidi/>
        <w:spacing w:line="360" w:lineRule="auto"/>
        <w:jc w:val="lowKashida"/>
        <w:rPr>
          <w:rFonts w:cs="Microsoft Uighur"/>
          <w:szCs w:val="28"/>
          <w:rtl/>
          <w:lang w:bidi="ar-SA"/>
        </w:rPr>
      </w:pPr>
      <w:r>
        <w:rPr>
          <w:rFonts w:cs="Microsoft Uighur"/>
          <w:szCs w:val="28"/>
          <w:rtl/>
          <w:lang w:bidi="ar-SA"/>
        </w:rPr>
        <w:t xml:space="preserve">وأما في عصر التابعين فقد اتسع اتساعاً كثيراً نظراً للاحتكاك الحضاري بين  المجتمعات والبلدان التي دخلت الإسلام، وتفرق الصحابة بها، وشيوع رواية الحديث  على اتساع دائرة البحث الفقهي.  </w:t>
      </w:r>
    </w:p>
    <w:p w:rsidR="00A77B3E">
      <w:pPr>
        <w:bidi/>
        <w:spacing w:line="360" w:lineRule="auto"/>
        <w:jc w:val="lowKashida"/>
        <w:rPr>
          <w:rFonts w:cs="Microsoft Uighur"/>
          <w:szCs w:val="28"/>
          <w:rtl/>
          <w:lang w:bidi="ar-SA"/>
        </w:rPr>
      </w:pPr>
      <w:r>
        <w:rPr>
          <w:rFonts w:cs="Microsoft Uighur"/>
          <w:szCs w:val="28"/>
          <w:rtl/>
          <w:lang w:bidi="ar-SA"/>
        </w:rPr>
        <w:t xml:space="preserve">غير أن الملاحظ في عصرهم بروز عامل جديد أثر في طبيعة الإنتاج الفقهي والحرية  الاجتهادية تمثل في تحويل حكام بني أمية نظام الحكم في العالم الإسلامي من الخلافة  إلى الملك، وتحويل أغلب السنن إلى بدع، والبدع إلى سنن والتفريق بين المسلمين  وإغلاق باب الاجتهاد أمام المجتهدين، وفرض آراء السلطة وتوجهاتها، الأمر الذي أدى  إلى التضييق على العلماء وعزلهم عن الدور المباشر المناط بهم.  </w:t>
      </w:r>
    </w:p>
    <w:p w:rsidR="00A77B3E">
      <w:pPr>
        <w:bidi/>
        <w:spacing w:line="360" w:lineRule="auto"/>
        <w:jc w:val="lowKashida"/>
        <w:rPr>
          <w:rFonts w:cs="Microsoft Uighur"/>
          <w:szCs w:val="28"/>
          <w:rtl/>
          <w:lang w:bidi="ar-SA"/>
        </w:rPr>
      </w:pPr>
      <w:r>
        <w:rPr>
          <w:rFonts w:cs="Microsoft Uighur"/>
          <w:szCs w:val="28"/>
          <w:rtl/>
          <w:lang w:bidi="ar-SA"/>
        </w:rPr>
        <w:t xml:space="preserve">ولهذا قام الإمام زيد بن علي رضي الله تعالى عنه بأعباء إصلاح هذا الخلل الخطير  والشر المستطير ، مذكراً العلماء بدورهم الحقيقي في عملية الإصلاح والتغيير ، وحماية  الدين، من تحريف الغالين، وانتحال المبطلين، وتأويل الجاهلين، قال - رضي الله عنه - إني أدعو إلى كتاب الله وسنة نبيه، وإحياء السنن، وإماتة البدع، فإن تسمعوا يكن خيراً  لكم، وإن تأبوا فلست عليكم بوكيل (4).  </w:t>
      </w:r>
    </w:p>
    <w:p w:rsidR="00A77B3E">
      <w:pPr>
        <w:bidi/>
        <w:spacing w:line="360" w:lineRule="auto"/>
        <w:jc w:val="lowKashida"/>
        <w:rPr>
          <w:rFonts w:cs="Microsoft Uighur"/>
          <w:szCs w:val="28"/>
          <w:rtl/>
          <w:lang w:bidi="ar-SA"/>
        </w:rPr>
      </w:pPr>
      <w:r>
        <w:rPr>
          <w:rFonts w:cs="Microsoft Uighur"/>
          <w:szCs w:val="28"/>
          <w:rtl/>
          <w:lang w:bidi="ar-SA"/>
        </w:rPr>
        <w:t xml:space="preserve">ولولاه - رضي الله عنه - ومعه ثلة من أئمة الفقه المخلصين بعد الله سبحانه وتعالى  لاستطاعت السلطة الأموية فرض لون واحد من الفقه المشوب بالبدع، وإظهاره كسنة  يجب إتباعها والتقيد بها.  </w:t>
      </w:r>
    </w:p>
    <w:p w:rsidR="00A77B3E">
      <w:pPr>
        <w:bidi/>
        <w:spacing w:line="360" w:lineRule="auto"/>
        <w:jc w:val="lowKashida"/>
        <w:rPr>
          <w:rFonts w:cs="Microsoft Uighur"/>
          <w:szCs w:val="28"/>
          <w:rtl/>
          <w:lang w:bidi="ar-SA"/>
        </w:rPr>
      </w:pPr>
      <w:r>
        <w:rPr>
          <w:rFonts w:cs="Microsoft Uighur"/>
          <w:szCs w:val="28"/>
          <w:rtl/>
          <w:lang w:bidi="ar-SA"/>
        </w:rPr>
        <w:t xml:space="preserve">ولا نريد أن ندخل في تفاصيل هذه القضية فهي واسعة ومتشعبة وليس هذا مجالها،  ولكن ما يهمنا هنا هو أن تلك المرحلة التي قام فيها سليل البتول وعترة الرسول  قد أعادت للاجتهاد دوره، وللفقه اعتباره وحيويته.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نشأة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وهكذا استمر عطاء الفقهاء من أهل البيت والتابعين وتابعيهم، وبدأ ظهور المذاهب  الإسلامية في أواخر النصف الأول من القرن الثاني الهجري.  </w:t>
      </w:r>
    </w:p>
    <w:p w:rsidR="00A77B3E">
      <w:pPr>
        <w:bidi/>
        <w:spacing w:line="360" w:lineRule="auto"/>
        <w:jc w:val="lowKashida"/>
        <w:rPr>
          <w:rFonts w:cs="Microsoft Uighur"/>
          <w:szCs w:val="28"/>
          <w:rtl/>
          <w:lang w:bidi="ar-SA"/>
        </w:rPr>
      </w:pPr>
      <w:r>
        <w:rPr>
          <w:rFonts w:cs="Microsoft Uighur"/>
          <w:szCs w:val="28"/>
          <w:rtl/>
          <w:lang w:bidi="ar-SA"/>
        </w:rPr>
        <w:t xml:space="preserve">وقد ظهرت تلك المذاهب، وتكونت على إثرها ثروة فقهية ضخمة، وطرق استنباطية  منظمة، أسسها أئمة عظماء، وتعلق بهم فقهاء مخلصون خدموا تراثهم تدويناً وتعليماً  وتأصيلاً وتخريجاً، وترسخت آرائهم، وتكاملت مناهجهم، وظهرت تدريجياً مذاهبهم  الفقهية بالتدريج، وهي الزيدي، والجعفري، والحنفي، والمالكي، والشافعي  والإباضي، والحنبلي وهي أشهر المذاهب في عصرنا الحاضر.  </w:t>
      </w:r>
    </w:p>
    <w:p w:rsidR="00A77B3E">
      <w:pPr>
        <w:bidi/>
        <w:spacing w:line="360" w:lineRule="auto"/>
        <w:jc w:val="lowKashida"/>
        <w:rPr>
          <w:rFonts w:cs="Microsoft Uighur"/>
          <w:szCs w:val="28"/>
          <w:rtl/>
          <w:lang w:bidi="ar-SA"/>
        </w:rPr>
      </w:pPr>
      <w:r>
        <w:rPr>
          <w:rFonts w:cs="Microsoft Uighur"/>
          <w:szCs w:val="28"/>
          <w:rtl/>
          <w:lang w:bidi="ar-SA"/>
        </w:rPr>
        <w:t xml:space="preserve">وإنني أحسب أن من الأشياء المهمة التي تجعل التقارب أمراً واقعياً هو معرفة هذه  المذاهب والإطلاع على ما لديها من خلال كتبها المعتمدة ومراجعها الثابتة، لا من خلال  ما ينقله عنها خصومها، وهذا هو معيارنا الذي سنعتمده في الكلام عن المذاهب الفقهية  مذهباً مذهباً.  </w:t>
      </w:r>
    </w:p>
    <w:p w:rsidR="00A77B3E">
      <w:pPr>
        <w:bidi/>
        <w:spacing w:line="360" w:lineRule="auto"/>
        <w:jc w:val="lowKashida"/>
        <w:rPr>
          <w:rFonts w:cs="Microsoft Uighur"/>
          <w:szCs w:val="28"/>
          <w:rtl/>
          <w:lang w:bidi="ar-SA"/>
        </w:rPr>
      </w:pPr>
      <w:r>
        <w:rPr>
          <w:rFonts w:cs="Microsoft Uighur"/>
          <w:szCs w:val="28"/>
          <w:rtl/>
          <w:lang w:bidi="ar-SA"/>
        </w:rPr>
        <w:t xml:space="preserve">المذهب الزيدي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الأعظم زيد بن الإمام زين العابدين علي بن الحسين بن الإمام علي  بن أبي طالب الله ، ولد سنة (٧٥هـ) واستشهد سنة (١٢٢هـ).  </w:t>
      </w:r>
    </w:p>
    <w:p w:rsidR="00A77B3E">
      <w:pPr>
        <w:bidi/>
        <w:spacing w:line="360" w:lineRule="auto"/>
        <w:jc w:val="lowKashida"/>
        <w:rPr>
          <w:rFonts w:cs="Microsoft Uighur"/>
          <w:szCs w:val="28"/>
          <w:rtl/>
          <w:lang w:bidi="ar-SA"/>
        </w:rPr>
      </w:pPr>
      <w:r>
        <w:rPr>
          <w:rFonts w:cs="Microsoft Uighur"/>
          <w:szCs w:val="28"/>
          <w:rtl/>
          <w:lang w:bidi="ar-SA"/>
        </w:rPr>
        <w:t xml:space="preserve">والحقيقة في مذهب الزيدية أنهم أتباع أهل البيت عليهم السلام عموماً، وإنما أضافوا  مذهبهم على وجه الخصوص إلى الإمام زيد بن علي الله باعتباره العلم المميز لها، قال  الإمام عبد الله بن الحسن المتوفى سنة (١٤٥هـ): ((العلم بيننا وبين الناس علي بن أبي  طالب، والعلم بيننا وبين الشيعة زيد بن علي)  </w:t>
      </w:r>
    </w:p>
    <w:p w:rsidR="00A77B3E">
      <w:pPr>
        <w:bidi/>
        <w:spacing w:line="360" w:lineRule="auto"/>
        <w:jc w:val="lowKashida"/>
        <w:rPr>
          <w:rFonts w:cs="Microsoft Uighur"/>
          <w:szCs w:val="28"/>
          <w:rtl/>
          <w:lang w:bidi="ar-SA"/>
        </w:rPr>
      </w:pPr>
      <w:r>
        <w:rPr>
          <w:rFonts w:cs="Microsoft Uighur"/>
          <w:szCs w:val="28"/>
          <w:rtl/>
          <w:lang w:bidi="ar-SA"/>
        </w:rPr>
        <w:t xml:space="preserve">والمقصود بهذا أن الإمام زيد بن على الله هو الذي ميز خط أهل البيت الذي يشتمل  على قواعد فكرية عقائدية تتركز على نفي التجسيم والتشبيه عن الخالق - سبحانه وتعالى  وتنزيهه عن الفساد، وعن أفعال العباد، واعتبار أهل البيت سبيل النجاة، والقيام بواجب  الأمر بالمعروف والنهي عن المنكر، ونصرة المظلوم، وعدم محاباة الظالم.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وليست النسبة إليه الله نسبة فقهية بحتة على النحو المعروف والمتبع في المذاهب  الأخرى؛ لأن المذهب الزيدي يحرم التقليد على كل مجتهد قادر على الوقوف على  الأدلة واستنباط الأحكام من الكتاب والسنة، ولذلك تميز بمدارسه الفقهية المتعددة،  واجتهاداته المتجددة، وسنشير إلى رجال المذهب وكتبه وموسوعاته الفقهية لاحقاً، عند  كلامنا عن الفقه الزيدي، كون هذا الكتاب أحد موسوعاته المهمة.  </w:t>
      </w:r>
    </w:p>
    <w:p w:rsidR="00A77B3E">
      <w:pPr>
        <w:bidi/>
        <w:spacing w:line="360" w:lineRule="auto"/>
        <w:jc w:val="lowKashida"/>
        <w:rPr>
          <w:rFonts w:cs="Microsoft Uighur"/>
          <w:szCs w:val="28"/>
          <w:rtl/>
          <w:lang w:bidi="ar-SA"/>
        </w:rPr>
      </w:pPr>
      <w:r>
        <w:rPr>
          <w:rFonts w:cs="Microsoft Uighur"/>
          <w:szCs w:val="28"/>
          <w:rtl/>
          <w:lang w:bidi="ar-SA"/>
        </w:rPr>
        <w:t xml:space="preserve">المذهب الجعفري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جعفر الصادق بن الإمام محمد بالباقر بن الإمام زين العابدين علي  بن الإمام الحسين بن الإمام علي بن أبي طالب الله ، ولد الله سنة ( ٨٠هـ) وتوفي سنة  (١٤٨هـ).  </w:t>
      </w:r>
    </w:p>
    <w:p w:rsidR="00A77B3E">
      <w:pPr>
        <w:bidi/>
        <w:spacing w:line="360" w:lineRule="auto"/>
        <w:jc w:val="lowKashida"/>
        <w:rPr>
          <w:rFonts w:cs="Microsoft Uighur"/>
          <w:szCs w:val="28"/>
          <w:rtl/>
          <w:lang w:bidi="ar-SA"/>
        </w:rPr>
      </w:pPr>
      <w:r>
        <w:rPr>
          <w:rFonts w:cs="Microsoft Uighur"/>
          <w:szCs w:val="28"/>
          <w:rtl/>
          <w:lang w:bidi="ar-SA"/>
        </w:rPr>
        <w:t xml:space="preserve">ومن أبرز رجال المذهب لديهم في القرن الثاني: أبان بن تغلب المتوفى سنة (١٤١هـ)  وهشام بن الحكم، ويونس بن عبد الرحمن، وهشام بن سالم، وصفوان بن يحيى، وأحمد  بن أبي نصر البزنطي، وزرارة بن أعين، وعبد الله بن بكير، ومحمد بن مسلم الثقفي،  ووأبي بصير الأسدي.  </w:t>
      </w:r>
    </w:p>
    <w:p w:rsidR="00A77B3E">
      <w:pPr>
        <w:bidi/>
        <w:spacing w:line="360" w:lineRule="auto"/>
        <w:jc w:val="lowKashida"/>
        <w:rPr>
          <w:rFonts w:cs="Microsoft Uighur"/>
          <w:szCs w:val="28"/>
          <w:rtl/>
          <w:lang w:bidi="ar-SA"/>
        </w:rPr>
      </w:pPr>
      <w:r>
        <w:rPr>
          <w:rFonts w:cs="Microsoft Uighur"/>
          <w:szCs w:val="28"/>
          <w:rtl/>
          <w:lang w:bidi="ar-SA"/>
        </w:rPr>
        <w:t xml:space="preserve">ومن المعروف عند الإمامية الجعفرية أنهم كانوا يستخدمون لفظة (التفقه) بدلاً عن  لفظة (الاجتهاد لأن لفظة الاجتهاد كانت مرادفة للقياس لديهم، وقد أشار إلى هذا  الشيخ الطوسي المعروف بشيخ الطائفة الإمامية المتوفى سنة (٤٦٠هـ) في كتابه (عدة  الأصول) ويبدوا أن الشيخ الحلي، المتوفى سنة (٦٧٦هـ) هو أول من أطلق لفظة  (الاجتهاد) على الاستنباط عند الإمامية في كتابه (معارج الوصول في علم الوصول)  ومذهبهم حالياً يقوم على الاجتهاد والمرجعية.  </w:t>
      </w:r>
    </w:p>
    <w:p w:rsidR="00A77B3E">
      <w:pPr>
        <w:bidi/>
        <w:spacing w:line="360" w:lineRule="auto"/>
        <w:jc w:val="lowKashida"/>
        <w:rPr>
          <w:rFonts w:cs="Microsoft Uighur"/>
          <w:szCs w:val="28"/>
          <w:rtl/>
          <w:lang w:bidi="ar-SA"/>
        </w:rPr>
      </w:pPr>
      <w:r>
        <w:rPr>
          <w:rFonts w:cs="Microsoft Uighur"/>
          <w:szCs w:val="28"/>
          <w:rtl/>
          <w:lang w:bidi="ar-SA"/>
        </w:rPr>
        <w:t xml:space="preserve">ومن أبرز كتبهم الفقهية (وسائل الشيعة في أحكام الشريعة) للشيخ محمد بن الحسن  الحر العاملي المتوفى سنة ( ١١٠٤هـ) و (الوافي) للشيخ الكاشاني المتوفى سنة (١٠٩١هـ)  و (بحار الأنوار) للمجلسي، المتوفى سنة (۱۱۱۱) هـ،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المذهب الحنفي: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أبي حنيفة النعمان بن ثابت بن زوطي، ولد سنة (٨٠هـ) وتوفي سنة  (١٥٠هـ). أخذ عن الإمام محمد الباقر، وعن الإمام زيد بن علي الله، والإمام جعفر  الصادق ، والإمام عبد الله بن الحسن بن الحسن بن علي بن أبي طالب، والإمام حماد  بن أبي سليمان، وسمع من عطاء بن أبي رباح، ونافع - مولى ابن عمر.  </w:t>
      </w:r>
    </w:p>
    <w:p w:rsidR="00A77B3E">
      <w:pPr>
        <w:bidi/>
        <w:spacing w:line="360" w:lineRule="auto"/>
        <w:jc w:val="lowKashida"/>
        <w:rPr>
          <w:rFonts w:cs="Microsoft Uighur"/>
          <w:szCs w:val="28"/>
          <w:rtl/>
          <w:lang w:bidi="ar-SA"/>
        </w:rPr>
      </w:pPr>
      <w:r>
        <w:rPr>
          <w:rFonts w:cs="Microsoft Uighur"/>
          <w:szCs w:val="28"/>
          <w:rtl/>
          <w:lang w:bidi="ar-SA"/>
        </w:rPr>
        <w:t xml:space="preserve">أما تلاميذه الذين انتسبوا إليه انتساب المتعلم للمعلم وليس انتساب المقلد للمقلد  فأشهرهم أبو يوسف يعقوب بن إبراهيم الأنصاري المتوفى سنة (١٨٢هـ) وهو أول من  دون من تلاميذ أبي حنيفة، وأغلب كتبه مفقودة، ولم يصل إلينا منها إلا رسالته في  (الخراج وهو يقارن فيها بين آراء أبي حنيفة، وابن أبي ليلى، ثم يرجح الرأي الذي  يراه، ومحمد بن الحسن بن فرقد الشيباني المتوفى سنة (۱۸۹هـ) ومن مؤلفاته (الجامع  الكبير) و (الجامع الصغير) و (المبسوط) وزفر بن الهذيل الكوفي المتوفى سنة (١٥٨هـ)  وعلى هؤلاء الثلاثة مدار مذهب أبي حنيفة.  </w:t>
      </w:r>
    </w:p>
    <w:p w:rsidR="00A77B3E">
      <w:pPr>
        <w:bidi/>
        <w:spacing w:line="360" w:lineRule="auto"/>
        <w:jc w:val="lowKashida"/>
        <w:rPr>
          <w:rFonts w:cs="Microsoft Uighur"/>
          <w:szCs w:val="28"/>
          <w:rtl/>
          <w:lang w:bidi="ar-SA"/>
        </w:rPr>
      </w:pPr>
      <w:r>
        <w:rPr>
          <w:rFonts w:cs="Microsoft Uighur"/>
          <w:szCs w:val="28"/>
          <w:rtl/>
          <w:lang w:bidi="ar-SA"/>
        </w:rPr>
        <w:t xml:space="preserve">ومن الكتب المعتمدة في المذهب الحنفي إضافة إلى الكتب السابقة كتب العلامة  أبو جعفر أحمد بن محمد الطحاوي، ومنها اختلاف الفقهاء) و (شرح مشكل  الأحاديث) وكتاب (معاني الآثار) وغيرها من الكتب لكثير من علماء الحنفية.  </w:t>
      </w:r>
    </w:p>
    <w:p w:rsidR="00A77B3E">
      <w:pPr>
        <w:bidi/>
        <w:spacing w:line="360" w:lineRule="auto"/>
        <w:jc w:val="lowKashida"/>
        <w:rPr>
          <w:rFonts w:cs="Microsoft Uighur"/>
          <w:szCs w:val="28"/>
          <w:rtl/>
          <w:lang w:bidi="ar-SA"/>
        </w:rPr>
      </w:pPr>
      <w:r>
        <w:rPr>
          <w:rFonts w:cs="Microsoft Uighur"/>
          <w:szCs w:val="28"/>
          <w:rtl/>
          <w:lang w:bidi="ar-SA"/>
        </w:rPr>
        <w:t xml:space="preserve">المذهب المالكي: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مالك بن أنس بن أبي عامر، ولد سنة (۹۳هـ) وتوفي سنة (١٧٩هـ) وقد  أخذ عنه كمحدث بعض من شيوخه، أمثال يحيى بن سعيد، وموسى بن عقبة، وربيعة بن  عبد الرحمن، وغيرهم من أقرانه كسفيان الثوري، والليث بن سعد، والأوزاعي، وسفيان بن  عيينة، وأبو يوسف - صاحب أبي حنيفة - وروى عنه بعض تلاميذه، مثل: محمد بن إدريس  الشافعي، وعبد الله بن المبارك، ومحمد بن الحسن الشيباني.  </w:t>
      </w:r>
    </w:p>
    <w:p w:rsidR="00A77B3E">
      <w:pPr>
        <w:bidi/>
        <w:spacing w:line="360" w:lineRule="auto"/>
        <w:jc w:val="lowKashida"/>
        <w:rPr>
          <w:rFonts w:cs="Microsoft Uighur"/>
          <w:szCs w:val="28"/>
          <w:rtl/>
          <w:lang w:bidi="ar-SA"/>
        </w:rPr>
      </w:pPr>
      <w:r>
        <w:rPr>
          <w:rFonts w:cs="Microsoft Uighur"/>
          <w:szCs w:val="28"/>
          <w:rtl/>
          <w:lang w:bidi="ar-SA"/>
        </w:rPr>
        <w:t xml:space="preserve">وقد رحل للأخذ عنه جماعة من مصر والمغرب والأندلس، وكانوا عماد مذهبه، فمن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مصر: أبو عبد الله عبد الرحمن بن القاسم العتقي المتوفى سنة (١٩١هـ) وأبو محمد عبد الله  بن وهب بن مسلم القرشي المتوفى سنة (۱۹۷هـ) وأشهب بن عبد العزيز القيسي العامري  المتوفى سنة ( ٢٠٤هـ) وأبو محمد عبد الله بن عبد الحكيم بن أعين المتوفى سنة ( ٢٢٤هـ)  </w:t>
      </w:r>
    </w:p>
    <w:p w:rsidR="00A77B3E">
      <w:pPr>
        <w:bidi/>
        <w:spacing w:line="360" w:lineRule="auto"/>
        <w:jc w:val="lowKashida"/>
        <w:rPr>
          <w:rFonts w:cs="Microsoft Uighur"/>
          <w:szCs w:val="28"/>
          <w:rtl/>
          <w:lang w:bidi="ar-SA"/>
        </w:rPr>
      </w:pPr>
      <w:r>
        <w:rPr>
          <w:rFonts w:cs="Microsoft Uighur"/>
          <w:szCs w:val="28"/>
          <w:rtl/>
          <w:lang w:bidi="ar-SA"/>
        </w:rPr>
        <w:t xml:space="preserve">ومن المغرب والأندلس أبو عبد الله بن عبد الرحمن القرطبي المتوفى سنة (١٩٣هـ)  وعيسى بن دينار الأندلس المتوفى سنة (٢۱۲هـ) ويحيى بن كثير المتوفى سنة (٢٣٤هـ)  وعبد الملك بن حبيب بن سليمان السلمي المتوفى سنة (٢۳۸هـ) وأبو الحسن علي بن  زياد التونسى المتوفى سنة (۱۸۳هـ).  </w:t>
      </w:r>
    </w:p>
    <w:p w:rsidR="00A77B3E">
      <w:pPr>
        <w:bidi/>
        <w:spacing w:line="360" w:lineRule="auto"/>
        <w:jc w:val="lowKashida"/>
        <w:rPr>
          <w:rFonts w:cs="Microsoft Uighur"/>
          <w:szCs w:val="28"/>
          <w:rtl/>
          <w:lang w:bidi="ar-SA"/>
        </w:rPr>
      </w:pPr>
      <w:r>
        <w:rPr>
          <w:rFonts w:cs="Microsoft Uighur"/>
          <w:szCs w:val="28"/>
          <w:rtl/>
          <w:lang w:bidi="ar-SA"/>
        </w:rPr>
        <w:t xml:space="preserve">ومن الكتب المعتمدة في المذهب المالكي: (الموطأ) للإمام مالك وكتاب (المبسوط)  الإسماعيل بن إسحاق، وكتاب ابن الحواز في الففه لمحمد بن إبراهيم الاسكندري،  وكتاب ( بداية المجتهد ونهاية المقتصد لابن رشد المشهور بـ (الحفيد) وكتاب (الجواهر  الثمينة في مذهب عالم المدينة) لأبي محمد عبد الله السعدي،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المذهب الشافعي: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محمد بن إدريس بن العباس بن عثمان بن شافع، من بني عبد المطلب  بن عبد مناف، ولد سنة (١٥٠هـ) وتوفي سنة ( ٢٠٤هـ).  </w:t>
      </w:r>
    </w:p>
    <w:p w:rsidR="00A77B3E">
      <w:pPr>
        <w:bidi/>
        <w:spacing w:line="360" w:lineRule="auto"/>
        <w:jc w:val="lowKashida"/>
        <w:rPr>
          <w:rFonts w:cs="Microsoft Uighur"/>
          <w:szCs w:val="28"/>
          <w:rtl/>
          <w:lang w:bidi="ar-SA"/>
        </w:rPr>
      </w:pPr>
      <w:r>
        <w:rPr>
          <w:rFonts w:cs="Microsoft Uighur"/>
          <w:szCs w:val="28"/>
          <w:rtl/>
          <w:lang w:bidi="ar-SA"/>
        </w:rPr>
        <w:t xml:space="preserve">وله أصحاب بالعراق ومصر، فأما أصحابه بالعراق فمنهم أبو ثور إبراهيم بن خالد بن  اليمان، ويقال أن له مذهب خاص، وأنه لا يقبل عن الشافعي توفي سنة (٢٤٦هـ)، وأحمد  بن حنبل المتوفى سنة (٢٤١هـ) والحسن بن محمد بن الصباح المتوفى سنة ( ٢٦٠هـ)  وأبو علي الحسين بن علي الكرابيسي.  </w:t>
      </w:r>
    </w:p>
    <w:p w:rsidR="00A77B3E">
      <w:pPr>
        <w:bidi/>
        <w:spacing w:line="360" w:lineRule="auto"/>
        <w:jc w:val="lowKashida"/>
        <w:rPr>
          <w:rFonts w:cs="Microsoft Uighur"/>
          <w:szCs w:val="28"/>
          <w:rtl/>
          <w:lang w:bidi="ar-SA"/>
        </w:rPr>
      </w:pPr>
      <w:r>
        <w:rPr>
          <w:rFonts w:cs="Microsoft Uighur"/>
          <w:szCs w:val="28"/>
          <w:rtl/>
          <w:lang w:bidi="ar-SA"/>
        </w:rPr>
        <w:t xml:space="preserve">وأما أصحابه بمصر فمنهم: يوسف بن يحيى البويطي المتوفى سنة (٢٣١هـ) وأبو  إبراهيم بن المزني المتوفى سنة (٢٦٤هـ) والربيع بن سليمان المرادي المتوفى سنة  (۲۷۰ هـ) وحرملة بن يحيى التجبي المتوفى سنة (٢٤٣هـ) ويونس بن عبد الأعلى الصوفي  المتوفى سنة (٢٦٤هـ).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ومن الكتب المعتمدة في المذهب الشافعي مؤلفات الإمام الشافعي، ومنها: (أدلة  الأحكام) و (الأم) و (اختلاف الحديث) وكتاب (شرح مختصر المزني) لأبي إسحاق  المروزي، و (المنهاج ) لأبي زكريا يحيى بن شرف النووي،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المذهب الحنبلي: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الإمام أحمد بن حنبل الذهلي الشيباني المرزوي، ولد سنة ( ١٦٤هـ) وتوفي سنة  (٢٤١هـ) وأشهر من روى عنه مذهبه : أبو بكر أحمد بن محمد بن هادي المعروف بالأثرم،  وأحمد بن محمد بن الحجاج المروزي، وإسحاق بن إبراهيم المعروف بابن راهويه.  </w:t>
      </w:r>
    </w:p>
    <w:p w:rsidR="00A77B3E">
      <w:pPr>
        <w:bidi/>
        <w:spacing w:line="360" w:lineRule="auto"/>
        <w:jc w:val="lowKashida"/>
        <w:rPr>
          <w:rFonts w:cs="Microsoft Uighur"/>
          <w:szCs w:val="28"/>
          <w:rtl/>
          <w:lang w:bidi="ar-SA"/>
        </w:rPr>
      </w:pPr>
      <w:r>
        <w:rPr>
          <w:rFonts w:cs="Microsoft Uighur"/>
          <w:szCs w:val="28"/>
          <w:rtl/>
          <w:lang w:bidi="ar-SA"/>
        </w:rPr>
        <w:t xml:space="preserve">ومن أشهر الكتب الفقهية الحنبلية (المغني) لابن قدامة و (الشرح الكبير) له أيضاً، و  (الفروع) لابن مفلح..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المذهب الإباضي  </w:t>
      </w:r>
    </w:p>
    <w:p w:rsidR="00A77B3E">
      <w:pPr>
        <w:bidi/>
        <w:spacing w:line="360" w:lineRule="auto"/>
        <w:jc w:val="lowKashida"/>
        <w:rPr>
          <w:rFonts w:cs="Microsoft Uighur"/>
          <w:szCs w:val="28"/>
          <w:rtl/>
          <w:lang w:bidi="ar-SA"/>
        </w:rPr>
      </w:pPr>
      <w:r>
        <w:rPr>
          <w:rFonts w:cs="Microsoft Uighur"/>
          <w:szCs w:val="28"/>
          <w:rtl/>
          <w:lang w:bidi="ar-SA"/>
        </w:rPr>
        <w:t xml:space="preserve">نسبة إلى عبد الله بن إباض المري التميمي ولد سنة (٢٢هـ) على أرجح الأقوال وتوفي  سنة (٩٥هـ) تقريباً.  </w:t>
      </w:r>
    </w:p>
    <w:p w:rsidR="00A77B3E">
      <w:pPr>
        <w:bidi/>
        <w:spacing w:line="360" w:lineRule="auto"/>
        <w:jc w:val="lowKashida"/>
        <w:rPr>
          <w:rFonts w:cs="Microsoft Uighur"/>
          <w:szCs w:val="28"/>
          <w:rtl/>
          <w:lang w:bidi="ar-SA"/>
        </w:rPr>
      </w:pPr>
      <w:r>
        <w:rPr>
          <w:rFonts w:cs="Microsoft Uighur"/>
          <w:szCs w:val="28"/>
          <w:rtl/>
          <w:lang w:bidi="ar-SA"/>
        </w:rPr>
        <w:t xml:space="preserve">ويرى الإباضيون أن التأسيس الحقيقي لمذهبهم يعود إلى الإمام جابر بن زيد الأزدي  العماني أبو الشعثاء المتوفى سنة (۹۳هـ). أخذ عن ابن عباس المتوفى سنة (٦٨هـ) كثيراً  من العلوم والمعارف ولازمه ملازمة التلميذ لشيخه، وقال ابن عباس عنه: لو أن أهل  البصرة نزلوا عند قول جابر بن زيد لأوسعهم علماً بما في كتاب الله).  </w:t>
      </w:r>
    </w:p>
    <w:p w:rsidR="00A77B3E">
      <w:pPr>
        <w:bidi/>
        <w:spacing w:line="360" w:lineRule="auto"/>
        <w:jc w:val="lowKashida"/>
        <w:rPr>
          <w:rFonts w:cs="Microsoft Uighur"/>
          <w:szCs w:val="28"/>
          <w:rtl/>
          <w:lang w:bidi="ar-SA"/>
        </w:rPr>
      </w:pPr>
      <w:r>
        <w:rPr>
          <w:rFonts w:cs="Microsoft Uighur"/>
          <w:szCs w:val="28"/>
          <w:rtl/>
          <w:lang w:bidi="ar-SA"/>
        </w:rPr>
        <w:t xml:space="preserve">ومن أبرز تلاميذ جابر بن زيد: أبو عبيدة مسلم بن أبي كريمة المتوفى سنة ( ١٥٠هـ)  وضمام بن السائب، وأبي نوح صالح الدهان، ومن أبرز تلاميذهم: الربيع بن حبيب بن  عمرو الأزدي المتوفى ما بين (١٧٥ - ١٨٠هـ) وهو صاحب (الجامع الصحيح) المشهور  عند الإباضية، والذي قام بشرحه الشيخ نور الدين عبد الله بن حميد السالمي العماني  المتوفى سنة (١٣٣٢هـ).  </w:t>
      </w:r>
    </w:p>
    <w:p w:rsidR="00A77B3E">
      <w:pPr>
        <w:bidi/>
        <w:spacing w:line="360" w:lineRule="auto"/>
        <w:jc w:val="lowKashida"/>
        <w:rPr>
          <w:rFonts w:cs="Microsoft Uighur"/>
          <w:szCs w:val="28"/>
          <w:rtl/>
          <w:lang w:bidi="ar-SA"/>
        </w:rPr>
      </w:pPr>
      <w:r>
        <w:rPr>
          <w:rFonts w:cs="Microsoft Uighur"/>
          <w:szCs w:val="28"/>
          <w:rtl/>
          <w:lang w:bidi="ar-SA"/>
        </w:rPr>
        <w:t xml:space="preserve">ومن أهم كتب الإباضية الفقهية (المدونة) لأبي غانم الخراساني، و (الجامع) لابن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بكرة البهلوي، و (المصنف) لأحمد بن عبد الله الكندي و بيان الشرع) لمحمد الكندي،  و (شرح النيل) للقطب أطفيش الجزائري، و (الضياء) للعوتبي، وغيرها كثير.  </w:t>
      </w:r>
    </w:p>
    <w:p w:rsidR="00A77B3E">
      <w:pPr>
        <w:bidi/>
        <w:spacing w:line="360" w:lineRule="auto"/>
        <w:jc w:val="lowKashida"/>
        <w:rPr>
          <w:rFonts w:cs="Microsoft Uighur"/>
          <w:szCs w:val="28"/>
          <w:rtl/>
          <w:lang w:bidi="ar-SA"/>
        </w:rPr>
      </w:pPr>
      <w:r>
        <w:rPr>
          <w:rFonts w:cs="Microsoft Uighur"/>
          <w:szCs w:val="28"/>
          <w:rtl/>
          <w:lang w:bidi="ar-SA"/>
        </w:rPr>
        <w:t xml:space="preserve">أسباب الاختلاف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وهنا قد يبرز سؤال عن أسباب الاختلاف بين هذه المذاهب وتعدد الإجتهادات داخلها ؟  </w:t>
      </w:r>
    </w:p>
    <w:p w:rsidR="00A77B3E">
      <w:pPr>
        <w:bidi/>
        <w:spacing w:line="360" w:lineRule="auto"/>
        <w:jc w:val="lowKashida"/>
        <w:rPr>
          <w:rFonts w:cs="Microsoft Uighur"/>
          <w:szCs w:val="28"/>
          <w:rtl/>
          <w:lang w:bidi="ar-SA"/>
        </w:rPr>
      </w:pPr>
      <w:r>
        <w:rPr>
          <w:rFonts w:cs="Microsoft Uighur"/>
          <w:szCs w:val="28"/>
          <w:rtl/>
          <w:lang w:bidi="ar-SA"/>
        </w:rPr>
        <w:t xml:space="preserve">والجواب: أنه من الممكن أن نحصر أسباب الاختلاف الفقهي بين هذه المذاهب  </w:t>
      </w:r>
    </w:p>
    <w:p w:rsidR="00A77B3E">
      <w:pPr>
        <w:bidi/>
        <w:spacing w:line="360" w:lineRule="auto"/>
        <w:jc w:val="lowKashida"/>
        <w:rPr>
          <w:rFonts w:cs="Microsoft Uighur"/>
          <w:szCs w:val="28"/>
          <w:rtl/>
          <w:lang w:bidi="ar-SA"/>
        </w:rPr>
      </w:pPr>
      <w:r>
        <w:rPr>
          <w:rFonts w:cs="Microsoft Uighur"/>
          <w:szCs w:val="28"/>
          <w:rtl/>
          <w:lang w:bidi="ar-SA"/>
        </w:rPr>
        <w:t xml:space="preserve">أو بين أعيان المذهب نفسه في ثلاثة أسباب رئيسية، وهي:  </w:t>
      </w:r>
    </w:p>
    <w:p w:rsidR="00A77B3E">
      <w:pPr>
        <w:bidi/>
        <w:spacing w:line="360" w:lineRule="auto"/>
        <w:jc w:val="lowKashida"/>
        <w:rPr>
          <w:rFonts w:cs="Microsoft Uighur"/>
          <w:szCs w:val="28"/>
          <w:rtl/>
          <w:lang w:bidi="ar-SA"/>
        </w:rPr>
      </w:pPr>
      <w:r>
        <w:rPr>
          <w:rFonts w:cs="Microsoft Uighur"/>
          <w:szCs w:val="28"/>
          <w:rtl/>
          <w:lang w:bidi="ar-SA"/>
        </w:rPr>
        <w:t xml:space="preserve">السبب الأول: الاختلاف في طبيعة فهم النص:  </w:t>
      </w:r>
    </w:p>
    <w:p w:rsidR="00A77B3E">
      <w:pPr>
        <w:bidi/>
        <w:spacing w:line="360" w:lineRule="auto"/>
        <w:jc w:val="lowKashida"/>
        <w:rPr>
          <w:rFonts w:cs="Microsoft Uighur"/>
          <w:szCs w:val="28"/>
          <w:rtl/>
          <w:lang w:bidi="ar-SA"/>
        </w:rPr>
      </w:pPr>
      <w:r>
        <w:rPr>
          <w:rFonts w:cs="Microsoft Uighur"/>
          <w:szCs w:val="28"/>
          <w:rtl/>
          <w:lang w:bidi="ar-SA"/>
        </w:rPr>
        <w:t xml:space="preserve">إما لاحتماله أكثر من معنى، مثل: اختلافهم في مدلول لفظ (قرء) في قوله تعالى:  </w:t>
      </w:r>
    </w:p>
    <w:p w:rsidR="00A77B3E">
      <w:pPr>
        <w:bidi/>
        <w:spacing w:line="360" w:lineRule="auto"/>
        <w:jc w:val="lowKashida"/>
        <w:rPr>
          <w:rFonts w:cs="Microsoft Uighur"/>
          <w:szCs w:val="28"/>
          <w:rtl/>
          <w:lang w:bidi="ar-SA"/>
        </w:rPr>
      </w:pPr>
      <w:r>
        <w:rPr>
          <w:rFonts w:cs="Microsoft Uighur"/>
          <w:szCs w:val="28"/>
          <w:rtl/>
          <w:lang w:bidi="ar-SA"/>
        </w:rPr>
        <w:t xml:space="preserve">والمطلقات يتربصن بأنفسهن ثلاثة قروء [البقرة: ۲۲۸)، فإن لفظ (قرء) يطلق على:  </w:t>
      </w:r>
    </w:p>
    <w:p w:rsidR="00A77B3E">
      <w:pPr>
        <w:bidi/>
        <w:spacing w:line="360" w:lineRule="auto"/>
        <w:jc w:val="lowKashida"/>
        <w:rPr>
          <w:rFonts w:cs="Microsoft Uighur"/>
          <w:szCs w:val="28"/>
          <w:rtl/>
          <w:lang w:bidi="ar-SA"/>
        </w:rPr>
      </w:pPr>
      <w:r>
        <w:rPr>
          <w:rFonts w:cs="Microsoft Uighur"/>
          <w:szCs w:val="28"/>
          <w:rtl/>
          <w:lang w:bidi="ar-SA"/>
        </w:rPr>
        <w:t xml:space="preserve">الطهر بين الحيضتين، وعلى الحيضة نفسها، فذهب علي، وعبد الله بن مسعود، وعمر،  إلى أن المراد الحيضة، وذهب زيد بن ثابت، وابن عمر، وعائشة، أن المراد: الطهر بين  </w:t>
      </w:r>
    </w:p>
    <w:p w:rsidR="00A77B3E">
      <w:pPr>
        <w:bidi/>
        <w:spacing w:line="360" w:lineRule="auto"/>
        <w:jc w:val="lowKashida"/>
        <w:rPr>
          <w:rFonts w:cs="Microsoft Uighur"/>
          <w:szCs w:val="28"/>
          <w:rtl/>
          <w:lang w:bidi="ar-SA"/>
        </w:rPr>
      </w:pPr>
      <w:r>
        <w:rPr>
          <w:rFonts w:cs="Microsoft Uighur"/>
          <w:szCs w:val="28"/>
          <w:rtl/>
          <w:lang w:bidi="ar-SA"/>
        </w:rPr>
        <w:t xml:space="preserve">الحيضتين.  </w:t>
      </w:r>
    </w:p>
    <w:p w:rsidR="00A77B3E">
      <w:pPr>
        <w:bidi/>
        <w:spacing w:line="360" w:lineRule="auto"/>
        <w:jc w:val="lowKashida"/>
        <w:rPr>
          <w:rFonts w:cs="Microsoft Uighur"/>
          <w:szCs w:val="28"/>
          <w:rtl/>
          <w:lang w:bidi="ar-SA"/>
        </w:rPr>
      </w:pPr>
      <w:r>
        <w:rPr>
          <w:rFonts w:cs="Microsoft Uighur"/>
          <w:szCs w:val="28"/>
          <w:rtl/>
          <w:lang w:bidi="ar-SA"/>
        </w:rPr>
        <w:t xml:space="preserve">أو لتعارض ظواهر النصوص، كما في عدة الحامل المتوفى عنها زوجها، فقد ورد  في ذلك نصان:  </w:t>
      </w:r>
    </w:p>
    <w:p w:rsidR="00A77B3E">
      <w:pPr>
        <w:bidi/>
        <w:spacing w:line="360" w:lineRule="auto"/>
        <w:jc w:val="lowKashida"/>
        <w:rPr>
          <w:rFonts w:cs="Microsoft Uighur"/>
          <w:szCs w:val="28"/>
          <w:rtl/>
          <w:lang w:bidi="ar-SA"/>
        </w:rPr>
      </w:pPr>
      <w:r>
        <w:rPr>
          <w:rFonts w:cs="Microsoft Uighur"/>
          <w:szCs w:val="28"/>
          <w:rtl/>
          <w:lang w:bidi="ar-SA"/>
        </w:rPr>
        <w:t xml:space="preserve">أحدهما: قول الله تعالى: ﴿وأولات الأحمال أَجَلُهُنَّ أَنْ يَضَعْنَ حَمْلَهُنَّ [الطلاق:  ٤) وثانيهما قوله تعالى: ﴿وَالَّذِينَ يَتَوَفَّوْنَ مِنْكُم ويذرونَ أَزْوَاجًا يَتَرَبَّصْنَ بِأَنفُسِهِنَّ أَربعة  أشهر وعشرا) [البقرة: ٢٣٤ فالذي يستفاد من عموم الآية الأولى: أنها تشمل الحامل  المتوفى عنها زوجها والمطلقة، وإلى هذا ذهب ابن مسعود، وأما الإمام علي الله وابن  عباس، فأعملا النصين، قالا: تعمل بأبعد الأجلين.  </w:t>
      </w:r>
    </w:p>
    <w:p w:rsidR="00A77B3E">
      <w:pPr>
        <w:bidi/>
        <w:spacing w:line="360" w:lineRule="auto"/>
        <w:jc w:val="lowKashida"/>
        <w:rPr>
          <w:rFonts w:cs="Microsoft Uighur"/>
          <w:szCs w:val="28"/>
          <w:rtl/>
          <w:lang w:bidi="ar-SA"/>
        </w:rPr>
      </w:pPr>
      <w:r>
        <w:rPr>
          <w:rFonts w:cs="Microsoft Uighur"/>
          <w:szCs w:val="28"/>
          <w:rtl/>
          <w:lang w:bidi="ar-SA"/>
        </w:rPr>
        <w:t xml:space="preserve">أو لدلالة النص، هل هي للوجوب أو للندب كالأمر في قوله تعالى: فإذا بلغن  أجلهنَّ فَأَمسكوهن بمعروف أو فارقوهن بمعروف وأشهدوا ذوى عدل منكم وأقيموا  الشهادة لله ذلكم يوعظ به من كان يؤمن بالله واليوم الآخر [الطلاق: ٢] فالأمر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بالإشهاد عند الطلاق للوجوب عند البعض، وعند البعض الآخر للإستحباب.  </w:t>
      </w:r>
    </w:p>
    <w:p w:rsidR="00A77B3E">
      <w:pPr>
        <w:bidi/>
        <w:spacing w:line="360" w:lineRule="auto"/>
        <w:jc w:val="lowKashida"/>
        <w:rPr>
          <w:rFonts w:cs="Microsoft Uighur"/>
          <w:szCs w:val="28"/>
          <w:rtl/>
          <w:lang w:bidi="ar-SA"/>
        </w:rPr>
      </w:pPr>
      <w:r>
        <w:rPr>
          <w:rFonts w:cs="Microsoft Uighur"/>
          <w:szCs w:val="28"/>
          <w:rtl/>
          <w:lang w:bidi="ar-SA"/>
        </w:rPr>
        <w:t xml:space="preserve">السبب الثاني: الاختلاف في رواية الحديث، وإلى هذا ترجع معظم الاختلافات  الفقهية، ومن خلال تصنيف أمير المؤمنين على الله رواة الأحاديث ندرك جيداً أنه قد  شخص - ومنذ وقت مبكر - مجمل الأسباب والعلل التي وقفت وتقف وراء الاختلاف حول  التمييز بين صحيح السنة من سقيمها، ومعرفة خاصها وعامها، ومجملها ومبينها، ومحكمها  ومتشابهها، وناسخها ومنسوخها، والذي يترتب عليه الاستنباطات الفقهية، قال رضي الله عنه:  إن في أيدي الناس حقاً وباطلاً، وصدقاً وكذباً، وناسخاً ومنسوخاً، وعاماً وخاصاً،  ومحكماً ومتشابهاً، وحفظاً ووهماً ولقد كذب على رسول الله العلى عهده حتى  قام خطيباً فقال: ((من كذب علي متعمداً فليتبوأ مقعده من النار)) وإنما أتاك بالحديث  أربعة رجال ليس لهم خامس:  </w:t>
      </w:r>
    </w:p>
    <w:p w:rsidR="00A77B3E">
      <w:pPr>
        <w:bidi/>
        <w:spacing w:line="360" w:lineRule="auto"/>
        <w:jc w:val="lowKashida"/>
        <w:rPr>
          <w:rFonts w:cs="Microsoft Uighur"/>
          <w:szCs w:val="28"/>
          <w:rtl/>
          <w:lang w:bidi="ar-SA"/>
        </w:rPr>
      </w:pPr>
      <w:r>
        <w:rPr>
          <w:rFonts w:cs="Microsoft Uighur"/>
          <w:szCs w:val="28"/>
          <w:rtl/>
          <w:lang w:bidi="ar-SA"/>
        </w:rPr>
        <w:t xml:space="preserve">رجل منافق مظهر للإيمان، متصنع بالإسلام، لا يتأثم ) ولا يتحرج، يكذب على رسول  </w:t>
      </w:r>
    </w:p>
    <w:p w:rsidR="00A77B3E">
      <w:pPr>
        <w:bidi/>
        <w:spacing w:line="360" w:lineRule="auto"/>
        <w:jc w:val="lowKashida"/>
        <w:rPr>
          <w:rFonts w:cs="Microsoft Uighur"/>
          <w:szCs w:val="28"/>
          <w:rtl/>
          <w:lang w:bidi="ar-SA"/>
        </w:rPr>
      </w:pPr>
      <w:r>
        <w:rPr>
          <w:rFonts w:cs="Microsoft Uighur"/>
          <w:szCs w:val="28"/>
          <w:rtl/>
          <w:lang w:bidi="ar-SA"/>
        </w:rPr>
        <w:t xml:space="preserve">الله متعمداً ، فلو علم الناس أنه منافق كاذب لم يقبلوا منه، ولم يصدقوا قوله، ولكنهم  </w:t>
      </w:r>
    </w:p>
    <w:p w:rsidR="00A77B3E">
      <w:pPr>
        <w:bidi/>
        <w:spacing w:line="360" w:lineRule="auto"/>
        <w:jc w:val="lowKashida"/>
        <w:rPr>
          <w:rFonts w:cs="Microsoft Uighur"/>
          <w:szCs w:val="28"/>
          <w:rtl/>
          <w:lang w:bidi="ar-SA"/>
        </w:rPr>
      </w:pPr>
      <w:r>
        <w:rPr>
          <w:rFonts w:cs="Microsoft Uighur"/>
          <w:szCs w:val="28"/>
          <w:rtl/>
          <w:lang w:bidi="ar-SA"/>
        </w:rPr>
        <w:t xml:space="preserve">قالوا: صاحب رسول الله رآه وسمع منه ولقف عنه، فيأخذوا بقوله، وقد أخبرك الله  </w:t>
      </w:r>
    </w:p>
    <w:p w:rsidR="00A77B3E">
      <w:pPr>
        <w:bidi/>
        <w:spacing w:line="360" w:lineRule="auto"/>
        <w:jc w:val="lowKashida"/>
        <w:rPr>
          <w:rFonts w:cs="Microsoft Uighur"/>
          <w:szCs w:val="28"/>
          <w:rtl/>
          <w:lang w:bidi="ar-SA"/>
        </w:rPr>
      </w:pPr>
      <w:r>
        <w:rPr>
          <w:rFonts w:cs="Microsoft Uighur"/>
          <w:szCs w:val="28"/>
          <w:rtl/>
          <w:lang w:bidi="ar-SA"/>
        </w:rPr>
        <w:t xml:space="preserve">عن المنافقين بما أخبرك ووصفهم بما وصفهم به لك. ثم بقوا بعده فتقربوا إلى أئمة الضلال  </w:t>
      </w:r>
    </w:p>
    <w:p w:rsidR="00A77B3E">
      <w:pPr>
        <w:bidi/>
        <w:spacing w:line="360" w:lineRule="auto"/>
        <w:jc w:val="lowKashida"/>
        <w:rPr>
          <w:rFonts w:cs="Microsoft Uighur"/>
          <w:szCs w:val="28"/>
          <w:rtl/>
          <w:lang w:bidi="ar-SA"/>
        </w:rPr>
      </w:pPr>
      <w:r>
        <w:rPr>
          <w:rFonts w:cs="Microsoft Uighur"/>
          <w:szCs w:val="28"/>
          <w:rtl/>
          <w:lang w:bidi="ar-SA"/>
        </w:rPr>
        <w:t xml:space="preserve">والدعاة إلى النار بالزور والبهتان، فولوهم الأعمال، وجعلوهم حكاماً على رقاب الناس  </w:t>
      </w:r>
    </w:p>
    <w:p w:rsidR="00A77B3E">
      <w:pPr>
        <w:bidi/>
        <w:spacing w:line="360" w:lineRule="auto"/>
        <w:jc w:val="lowKashida"/>
        <w:rPr>
          <w:rFonts w:cs="Microsoft Uighur"/>
          <w:szCs w:val="28"/>
          <w:rtl/>
          <w:lang w:bidi="ar-SA"/>
        </w:rPr>
      </w:pPr>
      <w:r>
        <w:rPr>
          <w:rFonts w:cs="Microsoft Uighur"/>
          <w:szCs w:val="28"/>
          <w:rtl/>
          <w:lang w:bidi="ar-SA"/>
        </w:rPr>
        <w:t xml:space="preserve">فأكلوا بهم الدنيا، وإنما الناس مع الملوك إلا من عصم الله فهذا أحد الأربعة.  </w:t>
      </w:r>
    </w:p>
    <w:p w:rsidR="00A77B3E">
      <w:pPr>
        <w:bidi/>
        <w:spacing w:line="360" w:lineRule="auto"/>
        <w:jc w:val="lowKashida"/>
        <w:rPr>
          <w:rFonts w:cs="Microsoft Uighur"/>
          <w:szCs w:val="28"/>
          <w:rtl/>
          <w:lang w:bidi="ar-SA"/>
        </w:rPr>
      </w:pPr>
      <w:r>
        <w:rPr>
          <w:rFonts w:cs="Microsoft Uighur"/>
          <w:szCs w:val="28"/>
          <w:rtl/>
          <w:lang w:bidi="ar-SA"/>
        </w:rPr>
        <w:t xml:space="preserve">ورجل سمع من رسول الله لا شيئاً لم يحفظه على وجهه، فوهم فيه، ولم يتعمد  كذباً، فهو في يديه، ويرويه ويعمل به، ويقول: أنا سمعته من رسول الله فلو علم  المسلمون أنه وهم فيه لم يقبلوه منه، ولو علم هو أنه كذلك لرفضه.  </w:t>
      </w:r>
    </w:p>
    <w:p w:rsidR="00A77B3E">
      <w:pPr>
        <w:bidi/>
        <w:spacing w:line="360" w:lineRule="auto"/>
        <w:jc w:val="lowKashida"/>
        <w:rPr>
          <w:rFonts w:cs="Microsoft Uighur"/>
          <w:szCs w:val="28"/>
          <w:rtl/>
          <w:lang w:bidi="ar-SA"/>
        </w:rPr>
      </w:pPr>
      <w:r>
        <w:rPr>
          <w:rFonts w:cs="Microsoft Uighur"/>
          <w:szCs w:val="28"/>
          <w:rtl/>
          <w:lang w:bidi="ar-SA"/>
        </w:rPr>
        <w:t xml:space="preserve">ورجل ثالث سمع من رسول الله شيئاً يأمر به ثم إنه نهى عنه وهو لا يعلم،  فحفظ المنسوخ ولم يحفظ الناسخ، فلو علم إنه منسوخ لرفضه، ولو علم المسلمون إذ  سمعوه منه إنه منسوخ لرفضوه.  </w:t>
      </w:r>
    </w:p>
    <w:p w:rsidR="00A77B3E">
      <w:pPr>
        <w:bidi/>
        <w:spacing w:line="360" w:lineRule="auto"/>
        <w:jc w:val="lowKashida"/>
        <w:rPr>
          <w:rFonts w:cs="Microsoft Uighur"/>
          <w:szCs w:val="28"/>
          <w:rtl/>
          <w:lang w:bidi="ar-SA"/>
        </w:rPr>
      </w:pPr>
      <w:r>
        <w:rPr>
          <w:rFonts w:cs="Microsoft Uighur"/>
          <w:szCs w:val="28"/>
          <w:rtl/>
          <w:lang w:bidi="ar-SA"/>
        </w:rPr>
        <w:t xml:space="preserve">وآخر رابع لم يكذب على الله ولا على رسوله، مبغض للكذب خوفاً من الله،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 تعظيماً لرسول الله ، ولم يهم (١٠)، بل حفظ ما سمع على وجهه فجاء به على ما  سمعه لم يزد فيه ولم ينقص منه فهو حفظ الناسخ فعمل به وحفظ المنسوخ فجنب عنه،  وعرف الخاص والعام والمحكم والمتشابه فوضع كل شئ موضعه.  </w:t>
      </w:r>
    </w:p>
    <w:p w:rsidR="00A77B3E">
      <w:pPr>
        <w:bidi/>
        <w:spacing w:line="360" w:lineRule="auto"/>
        <w:jc w:val="lowKashida"/>
        <w:rPr>
          <w:rFonts w:cs="Microsoft Uighur"/>
          <w:szCs w:val="28"/>
          <w:rtl/>
          <w:lang w:bidi="ar-SA"/>
        </w:rPr>
      </w:pPr>
      <w:r>
        <w:rPr>
          <w:rFonts w:cs="Microsoft Uighur"/>
          <w:szCs w:val="28"/>
          <w:rtl/>
          <w:lang w:bidi="ar-SA"/>
        </w:rPr>
        <w:t xml:space="preserve">وقد كان يكون من رسول الله الكلام له وجهان فكلام خاص، وكلام عام  فيسمعه من لا يعرف ما عنى الله سبحانه به، ولا ما عنى رسول الله ، فيحمله السامع  ويوجهه على غير معرفة بمعناه وما قصد به وما خرج من أجله، وليس كل أصحاب  رسول الله من كان يسأله ويستفهمه حتى إن كانوا ليحبون أن يجى الأعرابي  والطارئ فيسأله حتى يسمعوا، وكان لا يمر بي من ذلك شئ إلا سألته عنه وحفظته  فهذه وجوه ما عليه الناس في إختلافهم وعللهم في رواياتهم) (١).  </w:t>
      </w:r>
    </w:p>
    <w:p w:rsidR="00A77B3E">
      <w:pPr>
        <w:bidi/>
        <w:spacing w:line="360" w:lineRule="auto"/>
        <w:jc w:val="lowKashida"/>
        <w:rPr>
          <w:rFonts w:cs="Microsoft Uighur"/>
          <w:szCs w:val="28"/>
          <w:rtl/>
          <w:lang w:bidi="ar-SA"/>
        </w:rPr>
      </w:pPr>
      <w:r>
        <w:rPr>
          <w:rFonts w:cs="Microsoft Uighur"/>
          <w:szCs w:val="28"/>
          <w:rtl/>
          <w:lang w:bidi="ar-SA"/>
        </w:rPr>
        <w:t xml:space="preserve">إن هذا المنهج العلوي هو أقدم وثيقة علمية في الفكر الحديثي وفيه دلالات  وإشارات هامة تستدعي التأمل والتدقيق، ولعلنا ندرك بعضها من خلال هذه الأمور التي  لخصها بعض العلماء في جملة من الأسباب (١٢):  .(۱۲)  </w:t>
      </w:r>
    </w:p>
    <w:p w:rsidR="00A77B3E">
      <w:pPr>
        <w:bidi/>
        <w:spacing w:line="360" w:lineRule="auto"/>
        <w:jc w:val="lowKashida"/>
        <w:rPr>
          <w:rFonts w:cs="Microsoft Uighur"/>
          <w:szCs w:val="28"/>
          <w:rtl/>
          <w:lang w:bidi="ar-SA"/>
        </w:rPr>
      </w:pPr>
      <w:r>
        <w:rPr>
          <w:rFonts w:cs="Microsoft Uighur"/>
          <w:szCs w:val="28"/>
          <w:rtl/>
          <w:lang w:bidi="ar-SA"/>
        </w:rPr>
        <w:t xml:space="preserve">١ - ربما لا يبلغ الحديث الفقيه المجتهد؛ لأن الإحاطة بجميع الأحاديث شبه متعذرة  أو قد تكون متعذرة، وقد كان أبو بكر لا يعلم السنة في ميراث الجدة، حتى أخبره من  يرويها (١٣)، وكان عمر لا يعلم سنة الاستئذان حتى اطلع عليها من أبي موسى الأشعري  وغيره (١٤) ، وكان لا يدري حكم المجوس في الجزية حتى ذكر له عبد الرحمن بن عوف  حديث: ((سنوا بهم سنة أهل الكتاب )) (١٥).  </w:t>
      </w:r>
    </w:p>
    <w:p w:rsidR="00A77B3E">
      <w:pPr>
        <w:bidi/>
        <w:spacing w:line="360" w:lineRule="auto"/>
        <w:jc w:val="lowKashida"/>
        <w:rPr>
          <w:rFonts w:cs="Microsoft Uighur"/>
          <w:szCs w:val="28"/>
          <w:rtl/>
          <w:lang w:bidi="ar-SA"/>
        </w:rPr>
      </w:pPr>
      <w:r>
        <w:rPr>
          <w:rFonts w:cs="Microsoft Uighur"/>
          <w:szCs w:val="28"/>
          <w:rtl/>
          <w:lang w:bidi="ar-SA"/>
        </w:rPr>
        <w:t xml:space="preserve">٢ - قد يبلغ الحديث الفقيه ولكنه يرفض سنده لعلل قادحة فيه من وجهة نظره، وربما  بلغ غیره بسند أجود فيأخذ به، والخلاف بين العلماء في تقويم الرجال قائم، ومثال ذلك:  ما رواه سفيان بن عيينة قال: اجتمع أبو حنيفة والأوزاعي في دار الحناطين بمكة، فقال  الأوزاعي لأبي حنيفة ما بالكم لا ترفعون أيديكم عند الركوع وعند الرفع منه، فقال أبو  حنيفة لأجل أنه لم يصح عن رسول الله فيه شيء، قال: كيف وقد حدثني الزهري  عن سالم، عن أبيه، عن رسول الله أنه كان يرفع يديه إذا افتتح الصلاة، وعند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الركوع، وعند الرفع، فقال أبو حنيفة: حدثنا حماد، عن ابراهيم، عن علقمة والأسود، عن  ابن مسعود: أن رسول الله الله كان لا يرفع يديه إلا عند افتتاح الصلاة، ولا يعود إلى  شيء من ذلك، فقال الأوزاعي: أحدثك عن الزهري، عن سالم، عن أبيه، وتقول: حدثني  حماد عن إبراهيم، فقال له أبو حنيفة كان حماد أفقه من الزهري، وكان إبراهيم أفقه من  سالم، وعلقمة ليس بدون ابن عمر، وإن كان لابن عمر صحبة أو له فضل صحبة فالأسود  له فضل كثير، وعبد الله هو عبد الله، فسكت الأوزاعي.  </w:t>
      </w:r>
    </w:p>
    <w:p w:rsidR="00A77B3E">
      <w:pPr>
        <w:bidi/>
        <w:spacing w:line="360" w:lineRule="auto"/>
        <w:jc w:val="lowKashida"/>
        <w:rPr>
          <w:rFonts w:cs="Microsoft Uighur"/>
          <w:szCs w:val="28"/>
          <w:rtl/>
          <w:lang w:bidi="ar-SA"/>
        </w:rPr>
      </w:pPr>
      <w:r>
        <w:rPr>
          <w:rFonts w:cs="Microsoft Uighur"/>
          <w:szCs w:val="28"/>
          <w:rtl/>
          <w:lang w:bidi="ar-SA"/>
        </w:rPr>
        <w:t xml:space="preserve">- اعتقاد ضعف الحديث لفكرة خاصة، فإن كثيراً من الحجازيين مثلاً يرون أن لا  يحتجوا بحديث رواته عراقيون أو شاميون إن لم يكن لهذا الحديث أصل بالحجاز (١٦).  </w:t>
      </w:r>
    </w:p>
    <w:p w:rsidR="00A77B3E">
      <w:pPr>
        <w:bidi/>
        <w:spacing w:line="360" w:lineRule="auto"/>
        <w:jc w:val="lowKashida"/>
        <w:rPr>
          <w:rFonts w:cs="Microsoft Uighur"/>
          <w:szCs w:val="28"/>
          <w:rtl/>
          <w:lang w:bidi="ar-SA"/>
        </w:rPr>
      </w:pPr>
      <w:r>
        <w:rPr>
          <w:rFonts w:cs="Microsoft Uighur"/>
          <w:szCs w:val="28"/>
          <w:rtl/>
          <w:lang w:bidi="ar-SA"/>
        </w:rPr>
        <w:t xml:space="preserve">- أن يكون الحديث قد بلغه وثبت عنده ولكنه نسيه، وذلك كنسيان عمر الحديث  التيمم من الجنابة حتى ذكره به عمار بن ياسر (۱۷)، وكأن عمر لم يفهم من القرآن إلا أن  التيمم يرفع الحدث الأصغر وحده.  </w:t>
      </w:r>
    </w:p>
    <w:p w:rsidR="00A77B3E">
      <w:pPr>
        <w:bidi/>
        <w:spacing w:line="360" w:lineRule="auto"/>
        <w:jc w:val="lowKashida"/>
        <w:rPr>
          <w:rFonts w:cs="Microsoft Uighur"/>
          <w:szCs w:val="28"/>
          <w:rtl/>
          <w:lang w:bidi="ar-SA"/>
        </w:rPr>
      </w:pPr>
      <w:r>
        <w:rPr>
          <w:rFonts w:cs="Microsoft Uighur"/>
          <w:szCs w:val="28"/>
          <w:rtl/>
          <w:lang w:bidi="ar-SA"/>
        </w:rPr>
        <w:t xml:space="preserve">ه - عدم العلم بدلالة الحديث، مثل: (لا) طلاق في إغلاق )) (١٨) هل الإغلاق هو  الإكراه أم هو استغلاق الذهن وانسداد أبواب الفهم بسبب طارئ كالغضب الشديد أو  سبب مستمر كالجنون، وقد اختلفت الفتاوى باختلاف الأفهام في الكلمة.  </w:t>
      </w:r>
    </w:p>
    <w:p w:rsidR="00A77B3E">
      <w:pPr>
        <w:bidi/>
        <w:spacing w:line="360" w:lineRule="auto"/>
        <w:jc w:val="lowKashida"/>
        <w:rPr>
          <w:rFonts w:cs="Microsoft Uighur"/>
          <w:szCs w:val="28"/>
          <w:rtl/>
          <w:lang w:bidi="ar-SA"/>
        </w:rPr>
      </w:pPr>
      <w:r>
        <w:rPr>
          <w:rFonts w:cs="Microsoft Uighur"/>
          <w:szCs w:val="28"/>
          <w:rtl/>
          <w:lang w:bidi="ar-SA"/>
        </w:rPr>
        <w:t xml:space="preserve">- اعتقاد الفقيه أن لا دلالة في الحديث على ما يراد، والفرق بين هذا وما قبله أن  الأول لم يعرف جهة الدلالة، وأما هنا فقد عرف الجهة وردها لسبب قائم لديه.  </w:t>
      </w:r>
    </w:p>
    <w:p w:rsidR="00A77B3E">
      <w:pPr>
        <w:bidi/>
        <w:spacing w:line="360" w:lineRule="auto"/>
        <w:jc w:val="lowKashida"/>
        <w:rPr>
          <w:rFonts w:cs="Microsoft Uighur"/>
          <w:szCs w:val="28"/>
          <w:rtl/>
          <w:lang w:bidi="ar-SA"/>
        </w:rPr>
      </w:pPr>
      <w:r>
        <w:rPr>
          <w:rFonts w:cs="Microsoft Uighur"/>
          <w:szCs w:val="28"/>
          <w:rtl/>
          <w:lang w:bidi="ar-SA"/>
        </w:rPr>
        <w:t xml:space="preserve">- الاختلاف في تساوي الدلالات المختلفة في إفادة المعنى وصعوبة الترجيح، مثل  معارضة العام بخاص، أو المطلق بمقيد، أو الأمر المطلق بما ينفي الوجوب، أو الحقيقة  بما يدل على المجاز.  </w:t>
      </w:r>
    </w:p>
    <w:p w:rsidR="00A77B3E">
      <w:pPr>
        <w:bidi/>
        <w:spacing w:line="360" w:lineRule="auto"/>
        <w:jc w:val="lowKashida"/>
        <w:rPr>
          <w:rFonts w:cs="Microsoft Uighur"/>
          <w:szCs w:val="28"/>
          <w:rtl/>
          <w:lang w:bidi="ar-SA"/>
        </w:rPr>
      </w:pPr>
      <w:r>
        <w:rPr>
          <w:rFonts w:cs="Microsoft Uighur"/>
          <w:szCs w:val="28"/>
          <w:rtl/>
          <w:lang w:bidi="ar-SA"/>
        </w:rPr>
        <w:t xml:space="preserve">- قد يكون الفقيه مع جودة حفظه واستنتاجه قد أخطأ في تقرير المقدمات التي  انتهت بالنتيجة التي رآها، وذلك مثل من يقول : ((لا أعلم أحداً أجاز شهادة العبد)) مع  أن قبول شهادته محفوظة عن الإمام علي وأنس وشريح وغيرهم.  </w:t>
      </w:r>
    </w:p>
    <w:p w:rsidR="00A77B3E">
      <w:pPr>
        <w:bidi/>
        <w:spacing w:line="360" w:lineRule="auto"/>
        <w:jc w:val="lowKashida"/>
        <w:rPr>
          <w:rFonts w:cs="Microsoft Uighur"/>
          <w:szCs w:val="28"/>
          <w:rtl/>
          <w:lang w:bidi="ar-SA"/>
        </w:rPr>
      </w:pPr>
      <w:r>
        <w:rPr>
          <w:rFonts w:cs="Microsoft Uighur"/>
          <w:szCs w:val="28"/>
          <w:rtl/>
          <w:lang w:bidi="ar-SA"/>
        </w:rPr>
        <w:t xml:space="preserve">- من الفقهاء من يرد الحديث الصحيح إذا خالف القياس الجلي، ومنهم من يرده  إذا كان عمل أهل المدينة المنورة على خلافه.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١٠ - قد يحفظ البعض المنسوخ ولم يحفظ الناسخ، كما في الخبر المروي عن  علي الله ، قال : لما كان في ولاية عمر جاء سعد بن أبي وقاص، فقال: يا أمير المؤمنين  ما لقيت من عمار؟ قال: وما ذاك ؟ قال : حيث خرجت وأنا أريدك ومعى الناس فأمرت  منادياً فنادى بالصلاة، ثم دعوت بطهور ومسحت على خفي وتقدمت أصلي، فاعتزلني  عمار، فلا هو اقتدى بي ولا تركني، وجعل ينادي من خلفي يا سعد أصلاة بغير وضوء ؟  </w:t>
      </w:r>
    </w:p>
    <w:p w:rsidR="00A77B3E">
      <w:pPr>
        <w:bidi/>
        <w:spacing w:line="360" w:lineRule="auto"/>
        <w:jc w:val="lowKashida"/>
        <w:rPr>
          <w:rFonts w:cs="Microsoft Uighur"/>
          <w:szCs w:val="28"/>
          <w:rtl/>
          <w:lang w:bidi="ar-SA"/>
        </w:rPr>
      </w:pPr>
      <w:r>
        <w:rPr>
          <w:rFonts w:cs="Microsoft Uighur"/>
          <w:szCs w:val="28"/>
          <w:rtl/>
          <w:lang w:bidi="ar-SA"/>
        </w:rPr>
        <w:t xml:space="preserve">فقال عمر: يا عمار اخرج مما جئت به فقال: نعم المسح قبل المائدة، فقال عمر: يا أبا  الحسن ما تقول؟ قلت: أقول إن المسح كان من رسول الله في بيت عائشة والمائدة  نزلت في بيتها، فأرسل عمر إلى عائشة، فقالت عائشة: كان المسح قبل المائدة (١٩).  </w:t>
      </w:r>
    </w:p>
    <w:p w:rsidR="00A77B3E">
      <w:pPr>
        <w:bidi/>
        <w:spacing w:line="360" w:lineRule="auto"/>
        <w:jc w:val="lowKashida"/>
        <w:rPr>
          <w:rFonts w:cs="Microsoft Uighur"/>
          <w:szCs w:val="28"/>
          <w:rtl/>
          <w:lang w:bidi="ar-SA"/>
        </w:rPr>
      </w:pPr>
      <w:r>
        <w:rPr>
          <w:rFonts w:cs="Microsoft Uighur"/>
          <w:szCs w:val="28"/>
          <w:rtl/>
          <w:lang w:bidi="ar-SA"/>
        </w:rPr>
        <w:t xml:space="preserve">السبب الثالث: التباين في القواعد الأصولية والفقهية وضوابط الاستنباط، فهنالك  من يعتبر فتوى الصحابي حجة، وبعضهم لا يرى ذلك، بل يعتمد فقط على ما يرويه  الصحابي عن النبي الأعظم ال، وهنالك الاختلافات الناجمة عن حجية مفهوم  المخالفة لدى الشافعية والمالكية من جهة، والحنفية من جهة أخرى، والاختلاف في  فهم مقاصد الشريعة وعللها، والاختلاف في عملية بناء الحكم، وهل يبنى على قاعدة  درء المفاسد وجلب المصالح أم لا، أو على قاعدة المصالح المرسلة (٢٠).  </w:t>
      </w:r>
    </w:p>
    <w:p w:rsidR="00A77B3E">
      <w:pPr>
        <w:bidi/>
        <w:spacing w:line="360" w:lineRule="auto"/>
        <w:jc w:val="lowKashida"/>
        <w:rPr>
          <w:rFonts w:cs="Microsoft Uighur"/>
          <w:szCs w:val="28"/>
          <w:rtl/>
          <w:lang w:bidi="ar-SA"/>
        </w:rPr>
      </w:pPr>
      <w:r>
        <w:rPr>
          <w:rFonts w:cs="Microsoft Uighur"/>
          <w:szCs w:val="28"/>
          <w:rtl/>
          <w:lang w:bidi="ar-SA"/>
        </w:rPr>
        <w:t xml:space="preserve">ضرورة التقريب  </w:t>
      </w:r>
    </w:p>
    <w:p w:rsidR="00A77B3E">
      <w:pPr>
        <w:bidi/>
        <w:spacing w:line="360" w:lineRule="auto"/>
        <w:jc w:val="lowKashida"/>
        <w:rPr>
          <w:rFonts w:cs="Microsoft Uighur"/>
          <w:szCs w:val="28"/>
          <w:rtl/>
          <w:lang w:bidi="ar-SA"/>
        </w:rPr>
      </w:pPr>
      <w:r>
        <w:rPr>
          <w:rFonts w:cs="Microsoft Uighur"/>
          <w:szCs w:val="28"/>
          <w:rtl/>
          <w:lang w:bidi="ar-SA"/>
        </w:rPr>
        <w:t xml:space="preserve">ويتعين علينا إذا ما أردنا التقريب الحقيقي بين المذاهب الإسلامية فهم هذه الأسباب  المذكورة ومعرفة الثوابت التي لا مسرح للاجتهاد فيها أصلاً كالأمور الاعتقادية المبنية  على تنزيه الله سبحانه وتعالى عن المشابهة والمماثلة والتجسيم ومتعلقاتها، وتنزيهه عن  الفساد، والرضا بمعاصي العباد، وكالأمور العبادية التوقيفية بطبيعتها وأدائها، وأصول  المعاملات في النكاح والطلاق والبيوع ونحوها، والتفريق بينها وبين المتغيرات أو  الفرعيات ذات الطابع الظني هذا من جانب.  </w:t>
      </w:r>
    </w:p>
    <w:p w:rsidR="00A77B3E">
      <w:pPr>
        <w:bidi/>
        <w:spacing w:line="360" w:lineRule="auto"/>
        <w:jc w:val="lowKashida"/>
        <w:rPr>
          <w:rFonts w:cs="Microsoft Uighur"/>
          <w:szCs w:val="28"/>
          <w:rtl/>
          <w:lang w:bidi="ar-SA"/>
        </w:rPr>
      </w:pPr>
      <w:r>
        <w:rPr>
          <w:rFonts w:cs="Microsoft Uighur"/>
          <w:szCs w:val="28"/>
          <w:rtl/>
          <w:lang w:bidi="ar-SA"/>
        </w:rPr>
        <w:t xml:space="preserve">ومن جانب آخر الابتعاد عن الخصومات الناتجة عن التعصب الطائفي الذي لا  يتماشى مع أهداف وحدتنا التشريعية، ومقاصدها النبيلة، ولا بد أن نفرق بين الخصومة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المتولدة عن الطائفية والعصبية والاجتهاد المتولد عن تعدد الآراء، فالخصومة تؤدي إلى  الافتراق، وتنوع الاجتهاد يؤدي إلى الوفاق، وسعة الأفق الفقهي.  </w:t>
      </w:r>
    </w:p>
    <w:p w:rsidR="00A77B3E">
      <w:pPr>
        <w:bidi/>
        <w:spacing w:line="360" w:lineRule="auto"/>
        <w:jc w:val="lowKashida"/>
        <w:rPr>
          <w:rFonts w:cs="Microsoft Uighur"/>
          <w:szCs w:val="28"/>
          <w:rtl/>
          <w:lang w:bidi="ar-SA"/>
        </w:rPr>
      </w:pPr>
      <w:r>
        <w:rPr>
          <w:rFonts w:cs="Microsoft Uighur"/>
          <w:szCs w:val="28"/>
          <w:rtl/>
          <w:lang w:bidi="ar-SA"/>
        </w:rPr>
        <w:t xml:space="preserve">ولنعلم أن الخصومة المذهبية هي إحدى أهم الأسلحة للخطة الصهيو أمريكية فيما  تسميه بـ (الشرق الأوسط الجديد فهي تريد إذكاء الخلافات، وتغذية الصراعات بين  المذاهب، وجعلها طوائف متصارعة وجماعات متنازعة، وإذا كانت قد نجحت  مخططات سلفهم في تمزيق الجسد الإسلامي وجعله أقاليم متنازعة ودويلات مختلفة.  </w:t>
      </w:r>
    </w:p>
    <w:p w:rsidR="00A77B3E">
      <w:pPr>
        <w:bidi/>
        <w:spacing w:line="360" w:lineRule="auto"/>
        <w:jc w:val="lowKashida"/>
        <w:rPr>
          <w:rFonts w:cs="Microsoft Uighur"/>
          <w:szCs w:val="28"/>
          <w:rtl/>
          <w:lang w:bidi="ar-SA"/>
        </w:rPr>
      </w:pPr>
      <w:r>
        <w:rPr>
          <w:rFonts w:cs="Microsoft Uighur"/>
          <w:szCs w:val="28"/>
          <w:rtl/>
          <w:lang w:bidi="ar-SA"/>
        </w:rPr>
        <w:t xml:space="preserve">فإن الواجب علينا أن نفشل مخططات خلفهم الجديدة في الشرق الأوسط الجديد كما  يزعمون، والتي تهدف إلى تغذية الخلافات بين المسلمين - خصوصاً المذهبية - وبث الفرقة  بين العلماء المخلصين، والوحشة بين المؤمنين الصالحين، ودعم الاقتتال، واستباحة الدم  الإسلامي - الإسلامي، والانشغال بكل ذلك عن قضايا المسلمين الرئيسية، وتبديد قوتهم التي  تكمن في وحدتهم واستعادة ما احتله اليهود المغتصبون من أراضيهم.  </w:t>
      </w:r>
    </w:p>
    <w:p w:rsidR="00A77B3E">
      <w:pPr>
        <w:bidi/>
        <w:spacing w:line="360" w:lineRule="auto"/>
        <w:jc w:val="lowKashida"/>
        <w:rPr>
          <w:rFonts w:cs="Microsoft Uighur"/>
          <w:szCs w:val="28"/>
          <w:rtl/>
          <w:lang w:bidi="ar-SA"/>
        </w:rPr>
      </w:pPr>
      <w:r>
        <w:rPr>
          <w:rFonts w:cs="Microsoft Uighur"/>
          <w:szCs w:val="28"/>
          <w:rtl/>
          <w:lang w:bidi="ar-SA"/>
        </w:rPr>
        <w:t xml:space="preserve">إن التقارب المذهبي بين المسلمين هو وحده الكفيل بإفشال هذا المخطط المشئوم،  والهدف الصهيو أمريكي) المسموم، وهذا التقارب لا يعني بحال من الأحوال أن تندمج  المذاهب، فذلك أمر بعيد المنال، بل قد يعتبر عند البعض من المحال، وإن كنت لا  أعتبره كذلك إذا وجدت النية الصادقة والعزيمة السامية، فوحدة الأمة فضلاً عن التقريب  </w:t>
      </w:r>
    </w:p>
    <w:p w:rsidR="00A77B3E">
      <w:pPr>
        <w:bidi/>
        <w:spacing w:line="360" w:lineRule="auto"/>
        <w:jc w:val="lowKashida"/>
        <w:rPr>
          <w:rFonts w:cs="Microsoft Uighur"/>
          <w:szCs w:val="28"/>
          <w:rtl/>
          <w:lang w:bidi="ar-SA"/>
        </w:rPr>
      </w:pPr>
      <w:r>
        <w:rPr>
          <w:rFonts w:cs="Microsoft Uighur"/>
          <w:szCs w:val="28"/>
          <w:rtl/>
          <w:lang w:bidi="ar-SA"/>
        </w:rPr>
        <w:t xml:space="preserve">بين مذاهبها هدف محوري لأهل البيت عليهم السلام، وعلى رأسهم الإمام زيد بن  علي الله ، قال يوماً لأحد أصحابه: أما ترى هذه الثريا، أترى أحداً ينالها؟ قال صاحبه:  لا، قال: والله لوددت أن يدي ملصقة بها فأقع إلى الأرض أو حيث أقع، فأتقطع قطعة  قطعة، وأن الله يجمع بين أمة محمد )  </w:t>
      </w:r>
    </w:p>
    <w:p w:rsidR="00A77B3E">
      <w:pPr>
        <w:bidi/>
        <w:spacing w:line="360" w:lineRule="auto"/>
        <w:jc w:val="lowKashida"/>
        <w:rPr>
          <w:rFonts w:cs="Microsoft Uighur"/>
          <w:szCs w:val="28"/>
          <w:rtl/>
          <w:lang w:bidi="ar-SA"/>
        </w:rPr>
      </w:pPr>
      <w:r>
        <w:rPr>
          <w:rFonts w:cs="Microsoft Uighur"/>
          <w:szCs w:val="28"/>
          <w:rtl/>
          <w:lang w:bidi="ar-SA"/>
        </w:rPr>
        <w:t xml:space="preserve">فهل نجد عبارة أبلغ وأمثل من هذه العبارة؟! أو نجد مثالاً حياً في تطبيقها غير تضحيته  و تقدیم روحه رخيصة في سبيل الله من أجل هذا الهدف العظيم، الذي كان يحرص من  خلاله على الدعوة إلى الكتاب والسنة، واستبدال البدع بالسنن!  </w:t>
      </w:r>
    </w:p>
    <w:p w:rsidR="00A77B3E">
      <w:pPr>
        <w:bidi/>
        <w:spacing w:line="360" w:lineRule="auto"/>
        <w:jc w:val="lowKashida"/>
        <w:rPr>
          <w:rFonts w:cs="Microsoft Uighur"/>
          <w:szCs w:val="28"/>
          <w:rtl/>
          <w:lang w:bidi="ar-SA"/>
        </w:rPr>
      </w:pPr>
      <w:r>
        <w:rPr>
          <w:rFonts w:cs="Microsoft Uighur"/>
          <w:szCs w:val="28"/>
          <w:rtl/>
          <w:lang w:bidi="ar-SA"/>
        </w:rPr>
        <w:t xml:space="preserve">ولا غرابة أن يحث الحافظ الشهير منصور بن المعتمر السلمي العلماء والمحدثين  بالقيام بواجبهم تجاه هذه الدعوة، ويقول: (( أجيبوا ابن رسول الله)) (۳۲).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ويقول أبو حنيفة: (لقد ضاهى خروجه على هشام خروج رسول الله يوم  بدر)) (۳۳) وأرسل إليه بثلاثين ألف درهم يستعين بها على جهاده ضد من فرق الأمة،  واستأثروا بخيراتها، وداسوا كرامتها، وغيروا سنة نبيها.  </w:t>
      </w:r>
    </w:p>
    <w:p w:rsidR="00A77B3E">
      <w:pPr>
        <w:bidi/>
        <w:spacing w:line="360" w:lineRule="auto"/>
        <w:jc w:val="lowKashida"/>
        <w:rPr>
          <w:rFonts w:cs="Microsoft Uighur"/>
          <w:szCs w:val="28"/>
          <w:rtl/>
          <w:lang w:bidi="ar-SA"/>
        </w:rPr>
      </w:pPr>
      <w:r>
        <w:rPr>
          <w:rFonts w:cs="Microsoft Uighur"/>
          <w:szCs w:val="28"/>
          <w:rtl/>
          <w:lang w:bidi="ar-SA"/>
        </w:rPr>
        <w:t xml:space="preserve">ويقول تلميذ أبي حنيفة الإمام محمد بن الحسن الشيباني المتوفى سنة (١٨٩هـ): ((إذا أمنت  من أعداء زيد بن علي على نفسي فأنا على مذهبه وإلا فأنا على مذهب أبي حنيفة)) (٢٤).  </w:t>
      </w:r>
    </w:p>
    <w:p w:rsidR="00A77B3E">
      <w:pPr>
        <w:bidi/>
        <w:spacing w:line="360" w:lineRule="auto"/>
        <w:jc w:val="lowKashida"/>
        <w:rPr>
          <w:rFonts w:cs="Microsoft Uighur"/>
          <w:szCs w:val="28"/>
          <w:rtl/>
          <w:lang w:bidi="ar-SA"/>
        </w:rPr>
      </w:pPr>
      <w:r>
        <w:rPr>
          <w:rFonts w:cs="Microsoft Uighur"/>
          <w:szCs w:val="28"/>
          <w:rtl/>
          <w:lang w:bidi="ar-SA"/>
        </w:rPr>
        <w:t xml:space="preserve">ونظراً لهذه العلاقة بين الزيدية والحنفية زعم البعض أن الزيدية استقوا فقههم من  الحنفية والواقع خلاف ذلك، فالحنفية هم من تأثروا بالزيدية فقها وأصولاً، وقد أشرنا  إلى تتلمذ الإمام أبي حنيفة على يد الإمام زيد بن علي ، بالإضافة إلى أخذه عن  الإمام عبد الله بن الحسن بن الحسن بن علي بن أبي طالب عليهم السلام، هذا ليس إلا  من باب تصحيح الحقائق، وإلا فجميع المذاهب الفقهية محل احترامي وتقديري  </w:t>
      </w:r>
    </w:p>
    <w:p w:rsidR="00A77B3E">
      <w:pPr>
        <w:bidi/>
        <w:spacing w:line="360" w:lineRule="auto"/>
        <w:jc w:val="lowKashida"/>
        <w:rPr>
          <w:rFonts w:cs="Microsoft Uighur"/>
          <w:szCs w:val="28"/>
          <w:rtl/>
          <w:lang w:bidi="ar-SA"/>
        </w:rPr>
      </w:pPr>
      <w:r>
        <w:rPr>
          <w:rFonts w:cs="Microsoft Uighur"/>
          <w:szCs w:val="28"/>
          <w:rtl/>
          <w:lang w:bidi="ar-SA"/>
        </w:rPr>
        <w:t xml:space="preserve">الفقه الزيدي عبر القرون  </w:t>
      </w:r>
    </w:p>
    <w:p w:rsidR="00A77B3E">
      <w:pPr>
        <w:bidi/>
        <w:spacing w:line="360" w:lineRule="auto"/>
        <w:jc w:val="lowKashida"/>
        <w:rPr>
          <w:rFonts w:cs="Microsoft Uighur"/>
          <w:szCs w:val="28"/>
          <w:rtl/>
          <w:lang w:bidi="ar-SA"/>
        </w:rPr>
      </w:pPr>
      <w:r>
        <w:rPr>
          <w:rFonts w:cs="Microsoft Uighur"/>
          <w:szCs w:val="28"/>
          <w:rtl/>
          <w:lang w:bidi="ar-SA"/>
        </w:rPr>
        <w:t xml:space="preserve">قال الشيخ أبو زهرة: وقد أثر عن زيد فقه عظيم تلقاه الزيدية في كل الأقاليم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وفرعوا عليه وخرجوا، واختاروا من غير ما تلقوا واجتهدوا ومزجوا ذلك كله  </w:t>
      </w:r>
    </w:p>
    <w:p w:rsidR="00A77B3E">
      <w:pPr>
        <w:bidi/>
        <w:spacing w:line="360" w:lineRule="auto"/>
        <w:jc w:val="lowKashida"/>
        <w:rPr>
          <w:rFonts w:cs="Microsoft Uighur"/>
          <w:szCs w:val="28"/>
          <w:rtl/>
          <w:lang w:bidi="ar-SA"/>
        </w:rPr>
      </w:pPr>
      <w:r>
        <w:rPr>
          <w:rFonts w:cs="Microsoft Uighur"/>
          <w:szCs w:val="28"/>
          <w:rtl/>
          <w:lang w:bidi="ar-SA"/>
        </w:rPr>
        <w:t xml:space="preserve">بالمأثور عن فقه الإمام زيد بن علي - رضي الله عنه - وتكونت بذلك مجموعة فقهية لا  </w:t>
      </w:r>
    </w:p>
    <w:p w:rsidR="00A77B3E">
      <w:pPr>
        <w:bidi/>
        <w:spacing w:line="360" w:lineRule="auto"/>
        <w:jc w:val="lowKashida"/>
        <w:rPr>
          <w:rFonts w:cs="Microsoft Uighur"/>
          <w:szCs w:val="28"/>
          <w:rtl/>
          <w:lang w:bidi="ar-SA"/>
        </w:rPr>
      </w:pPr>
      <w:r>
        <w:rPr>
          <w:rFonts w:cs="Microsoft Uighur"/>
          <w:szCs w:val="28"/>
          <w:rtl/>
          <w:lang w:bidi="ar-SA"/>
        </w:rPr>
        <w:t xml:space="preserve">نظير لها، إلا في المذاهب التي دونت وفتحت فيها باب التخريج، وباب الاجتهاد على  </w:t>
      </w:r>
    </w:p>
    <w:p w:rsidR="00A77B3E">
      <w:pPr>
        <w:bidi/>
        <w:spacing w:line="360" w:lineRule="auto"/>
        <w:jc w:val="lowKashida"/>
        <w:rPr>
          <w:rFonts w:cs="Microsoft Uighur"/>
          <w:szCs w:val="28"/>
          <w:rtl/>
          <w:lang w:bidi="ar-SA"/>
        </w:rPr>
      </w:pPr>
      <w:r>
        <w:rPr>
          <w:rFonts w:cs="Microsoft Uighur"/>
          <w:szCs w:val="28"/>
          <w:rtl/>
          <w:lang w:bidi="ar-SA"/>
        </w:rPr>
        <w:t xml:space="preserve">أصول المذهب، ولعله كان أوسع من سائر مذاهب الأمصار، لأن المذاهب الأربعة لا  </w:t>
      </w:r>
    </w:p>
    <w:p w:rsidR="00A77B3E">
      <w:pPr>
        <w:bidi/>
        <w:spacing w:line="360" w:lineRule="auto"/>
        <w:jc w:val="lowKashida"/>
        <w:rPr>
          <w:rFonts w:cs="Microsoft Uighur"/>
          <w:szCs w:val="28"/>
          <w:rtl/>
          <w:lang w:bidi="ar-SA"/>
        </w:rPr>
      </w:pPr>
      <w:r>
        <w:rPr>
          <w:rFonts w:cs="Microsoft Uighur"/>
          <w:szCs w:val="28"/>
          <w:rtl/>
          <w:lang w:bidi="ar-SA"/>
        </w:rPr>
        <w:t xml:space="preserve">يخرج المخرجون فيها عن مذهبهم إلى مرتبة الاختيار من غيره... نعم أنهم يقارنون بين  </w:t>
      </w:r>
    </w:p>
    <w:p w:rsidR="00A77B3E">
      <w:pPr>
        <w:bidi/>
        <w:spacing w:line="360" w:lineRule="auto"/>
        <w:jc w:val="lowKashida"/>
        <w:rPr>
          <w:rFonts w:cs="Microsoft Uighur"/>
          <w:szCs w:val="28"/>
          <w:rtl/>
          <w:lang w:bidi="ar-SA"/>
        </w:rPr>
      </w:pPr>
      <w:r>
        <w:rPr>
          <w:rFonts w:cs="Microsoft Uighur"/>
          <w:szCs w:val="28"/>
          <w:rtl/>
          <w:lang w:bidi="ar-SA"/>
        </w:rPr>
        <w:t xml:space="preserve">المذاهب أحياناً، كما نرى في (المغني) الحنبلي، وفي (المبسوط) الحنفي، وفي (بداية  </w:t>
      </w:r>
    </w:p>
    <w:p w:rsidR="00A77B3E">
      <w:pPr>
        <w:bidi/>
        <w:spacing w:line="360" w:lineRule="auto"/>
        <w:jc w:val="lowKashida"/>
        <w:rPr>
          <w:rFonts w:cs="Microsoft Uighur"/>
          <w:szCs w:val="28"/>
          <w:rtl/>
          <w:lang w:bidi="ar-SA"/>
        </w:rPr>
      </w:pPr>
      <w:r>
        <w:rPr>
          <w:rFonts w:cs="Microsoft Uighur"/>
          <w:szCs w:val="28"/>
          <w:rtl/>
          <w:lang w:bidi="ar-SA"/>
        </w:rPr>
        <w:t xml:space="preserve">المجتهد ونهاية المقتصد) الذي ألفه ابن رشد من المالكية، والمهذب) للشيرازي من  </w:t>
      </w:r>
    </w:p>
    <w:p w:rsidR="00A77B3E">
      <w:pPr>
        <w:bidi/>
        <w:spacing w:line="360" w:lineRule="auto"/>
        <w:jc w:val="lowKashida"/>
        <w:rPr>
          <w:rFonts w:cs="Microsoft Uighur"/>
          <w:szCs w:val="28"/>
          <w:rtl/>
          <w:lang w:bidi="ar-SA"/>
        </w:rPr>
      </w:pPr>
      <w:r>
        <w:rPr>
          <w:rFonts w:cs="Microsoft Uighur"/>
          <w:szCs w:val="28"/>
          <w:rtl/>
          <w:lang w:bidi="ar-SA"/>
        </w:rPr>
        <w:t xml:space="preserve">الشافعية، ولكن هذه المقارنات إما أن ينتهي المؤلف إلى نصر المذهب الذي ينتمي إليه  </w:t>
      </w:r>
    </w:p>
    <w:p w:rsidR="00A77B3E">
      <w:pPr>
        <w:bidi/>
        <w:spacing w:line="360" w:lineRule="auto"/>
        <w:jc w:val="lowKashida"/>
        <w:rPr>
          <w:rFonts w:cs="Microsoft Uighur"/>
          <w:szCs w:val="28"/>
          <w:rtl/>
          <w:lang w:bidi="ar-SA"/>
        </w:rPr>
      </w:pPr>
      <w:r>
        <w:rPr>
          <w:rFonts w:cs="Microsoft Uighur"/>
          <w:szCs w:val="28"/>
          <w:rtl/>
          <w:lang w:bidi="ar-SA"/>
        </w:rPr>
        <w:t xml:space="preserve">والدفاع عنه، كما نرى في مبسوط السرخسي)، و (المغني).  </w:t>
      </w:r>
    </w:p>
    <w:p w:rsidR="00A77B3E">
      <w:pPr>
        <w:bidi/>
        <w:spacing w:line="360" w:lineRule="auto"/>
        <w:jc w:val="lowKashida"/>
        <w:rPr>
          <w:rFonts w:cs="Microsoft Uighur"/>
          <w:szCs w:val="28"/>
          <w:rtl/>
          <w:lang w:bidi="ar-SA"/>
        </w:rPr>
      </w:pPr>
      <w:r>
        <w:rPr>
          <w:rFonts w:cs="Microsoft Uighur"/>
          <w:szCs w:val="28"/>
          <w:rtl/>
          <w:lang w:bidi="ar-SA"/>
        </w:rPr>
        <w:t xml:space="preserve">وإما أن يعرض الأدلة وأوجه النظر المختلفة من غير ترجيح، ويندر أن يكون اختيار  إلا في القليل، كما نرى في اختيارات ابن تيمية، إذ قد خرج من هذا النطاق، وقد اختار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من مذهب آل البيت مسائله في الطلاق الثلاث، والطلاق المعلق، وكما نرى في  اختيارات قليلة لكمال الدين بن الهمام من المذهب الحنفي، كاختيار رأي مالك في  ملكية العين الموقوفة.  </w:t>
      </w:r>
    </w:p>
    <w:p w:rsidR="00A77B3E">
      <w:pPr>
        <w:bidi/>
        <w:spacing w:line="360" w:lineRule="auto"/>
        <w:jc w:val="lowKashida"/>
        <w:rPr>
          <w:rFonts w:cs="Microsoft Uighur"/>
          <w:szCs w:val="28"/>
          <w:rtl/>
          <w:lang w:bidi="ar-SA"/>
        </w:rPr>
      </w:pPr>
      <w:r>
        <w:rPr>
          <w:rFonts w:cs="Microsoft Uighur"/>
          <w:szCs w:val="28"/>
          <w:rtl/>
          <w:lang w:bidi="ar-SA"/>
        </w:rPr>
        <w:t xml:space="preserve">أما المذهب الزيدي فإن الاختيار فيه كان كثيراً، وكان واسع الرحاب، وقد كثر  الاختيار حتى في القرون الأخيرة، وكان لذلك فضل في نمائه وتلاقيه مع فقه الأئمة  الآخرين)) (٢٥)  </w:t>
      </w:r>
    </w:p>
    <w:p w:rsidR="00A77B3E">
      <w:pPr>
        <w:bidi/>
        <w:spacing w:line="360" w:lineRule="auto"/>
        <w:jc w:val="lowKashida"/>
        <w:rPr>
          <w:rFonts w:cs="Microsoft Uighur"/>
          <w:szCs w:val="28"/>
          <w:rtl/>
          <w:lang w:bidi="ar-SA"/>
        </w:rPr>
      </w:pPr>
      <w:r>
        <w:rPr>
          <w:rFonts w:cs="Microsoft Uighur"/>
          <w:szCs w:val="28"/>
          <w:rtl/>
          <w:lang w:bidi="ar-SA"/>
        </w:rPr>
        <w:t xml:space="preserve">ولعل الفرصة هنا مواتية لعرض بعض ملامح الفقه الزيدي عبر القرون، وذكر  المؤلفات الفقهية المتنوعة  </w:t>
      </w:r>
    </w:p>
    <w:p w:rsidR="00A77B3E">
      <w:pPr>
        <w:bidi/>
        <w:spacing w:line="360" w:lineRule="auto"/>
        <w:jc w:val="lowKashida"/>
        <w:rPr>
          <w:rFonts w:cs="Microsoft Uighur"/>
          <w:szCs w:val="28"/>
          <w:rtl/>
          <w:lang w:bidi="ar-SA"/>
        </w:rPr>
      </w:pPr>
      <w:r>
        <w:rPr>
          <w:rFonts w:cs="Microsoft Uighur"/>
          <w:szCs w:val="28"/>
          <w:rtl/>
          <w:lang w:bidi="ar-SA"/>
        </w:rPr>
        <w:t xml:space="preserve">القرن الثاني الهجري: الحفاظ على التوجه العام لأهل البيت):  </w:t>
      </w:r>
    </w:p>
    <w:p w:rsidR="00A77B3E">
      <w:pPr>
        <w:bidi/>
        <w:spacing w:line="360" w:lineRule="auto"/>
        <w:jc w:val="lowKashida"/>
        <w:rPr>
          <w:rFonts w:cs="Microsoft Uighur"/>
          <w:szCs w:val="28"/>
          <w:rtl/>
          <w:lang w:bidi="ar-SA"/>
        </w:rPr>
      </w:pPr>
      <w:r>
        <w:rPr>
          <w:rFonts w:cs="Microsoft Uighur"/>
          <w:szCs w:val="28"/>
          <w:rtl/>
          <w:lang w:bidi="ar-SA"/>
        </w:rPr>
        <w:t xml:space="preserve">ففي أواخر القرن الأول وبداية القرن الثاني الهجري اشتهر من أئمة الزيدية: الإمام  محمد بن علي الباقر المتوفى سنة (١١٤هـ)، وأخوه الإمام الشهيد زيد بن علي بن الحسين  بن علي الشهيد سنة (۱۲۲هـ)، وهو الذي أضيف المذهب إليه، باعتباره المحيي للجهاد  والفاتح لباب الاجتهاد، وكذلك ولده الشهيد الإمام يحيى بن زيد بن علي بن الحسين  الشهيد سنة (١٢٦هـ).  </w:t>
      </w:r>
    </w:p>
    <w:p w:rsidR="00A77B3E">
      <w:pPr>
        <w:bidi/>
        <w:spacing w:line="360" w:lineRule="auto"/>
        <w:jc w:val="lowKashida"/>
        <w:rPr>
          <w:rFonts w:cs="Microsoft Uighur"/>
          <w:szCs w:val="28"/>
          <w:rtl/>
          <w:lang w:bidi="ar-SA"/>
        </w:rPr>
      </w:pPr>
      <w:r>
        <w:rPr>
          <w:rFonts w:cs="Microsoft Uighur"/>
          <w:szCs w:val="28"/>
          <w:rtl/>
          <w:lang w:bidi="ar-SA"/>
        </w:rPr>
        <w:t xml:space="preserve">وتبعه الإمام إبراهيم بن الحسن بن الحسن بن علي بن أبي طالب الشهيد سنة (١٤٥هـ)  والإمام عبد الله بن الحسن بن الحسن بن علي بن أبي طالب المعروف بكامل أهل البيت  عليهم السلام - الشهيد سنة ( ١٤٥هـ) وأولاده الأئمة الأعلام، وهم: الإمام المهدي محمد  بن عبد الله الشهيد سنة (١٤٥هـ) وأخوه الإمام إبراهيم بن عبد الله الشهيد سنة (١٤٥هـ)  وأخوه الإمام يحيى بن عبد الله الشهيد سنة (١٧٥هـ) وأخوه الإمام إدريس بن عبدالله  الشهيد مسموماً سنة (۱۷۷هـ) وعمهم الإمام الحسن بن الحسن بن الحسن بن علي بن  أبي طالب المتوفى سنة (١٤٥هـ) والإمام جعفر بن محمد بن علي بن الحسين بن علي  بن أبي طالب المتوفى سنة (١٤٨هـ) والإمام الحسين بن زيد بن علي المتوفى سنة  (١٩٠هـ) والإمام الحسين بن علي الفخي المتوفى سنة (١٤٩هـ) والإمام إبراهيم بن  إسماعيل بن إبراهيم بن الحسن بن الحسن بن علي بن أبي طالب المتوفى سنة ( ١٩٠هـ)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وولده الإمام محمد بن إبراهيم بن إسماعيل بن إبراهيم بن الحسن بن الحسن بن علي  بن أبي طالب المتوفى سنة (۱۹۹هـ) والإمام موسى بن جعفر بن محمد بن علي بن  الحسين بن علي بن أبي طالب المتوفى سنة (۱۸۳هـ) وأخوه الإمام محمد :  محمد بن علي بن الحسين بن علي بن أبي طالب المتوفى سنة ( ٢٠٠هـ).  بن جعفر بن  </w:t>
      </w:r>
    </w:p>
    <w:p w:rsidR="00A77B3E">
      <w:pPr>
        <w:bidi/>
        <w:spacing w:line="360" w:lineRule="auto"/>
        <w:jc w:val="lowKashida"/>
        <w:rPr>
          <w:rFonts w:cs="Microsoft Uighur"/>
          <w:szCs w:val="28"/>
          <w:rtl/>
          <w:lang w:bidi="ar-SA"/>
        </w:rPr>
      </w:pPr>
      <w:r>
        <w:rPr>
          <w:rFonts w:cs="Microsoft Uighur"/>
          <w:szCs w:val="28"/>
          <w:rtl/>
          <w:lang w:bidi="ar-SA"/>
        </w:rPr>
        <w:t xml:space="preserve">هؤلاء هم أشهر أئمة وفقهاء أهل البيت - عليهم السلام - في القرن الثاني الهجري  وبالرغم من الملاحقة المستمرة، والمطاردة الدائمة لهم من قبل الدولة الأموية، ومن  بعدها العباسية، وما فرضته الدولتان من الحظر الشامل، فإن الأئمة المذكورين قد  استطاعوا أن يحافظوا على التوجه العام لخط أهل البيت - عليهم السلام - والنقل إلى  خلفهم بما رووه عن سلفهم من تراث جدهم النبي - - وقد قدموا أرواحهم رخيصة  في سبيل ربهم، وإيصال تعاليم نبيهم صحيحة سليمة.  </w:t>
      </w:r>
    </w:p>
    <w:p w:rsidR="00A77B3E">
      <w:pPr>
        <w:bidi/>
        <w:spacing w:line="360" w:lineRule="auto"/>
        <w:jc w:val="lowKashida"/>
        <w:rPr>
          <w:rFonts w:cs="Microsoft Uighur"/>
          <w:szCs w:val="28"/>
          <w:rtl/>
          <w:lang w:bidi="ar-SA"/>
        </w:rPr>
      </w:pPr>
      <w:r>
        <w:rPr>
          <w:rFonts w:cs="Microsoft Uighur"/>
          <w:szCs w:val="28"/>
          <w:rtl/>
          <w:lang w:bidi="ar-SA"/>
        </w:rPr>
        <w:t xml:space="preserve">وفي هذا القرن استطاع الإمام زيد بن علي الله أن يدون أول مجموع حديثي فقهي،  بالرغم من ملاحقته من قبل الأمويين، وإعداده للثورة عليهم، وأخذ عنه مجموعة كبيرة  من أصحابه وشيعته، ونقلوا عنه عدداً لا بأس به من الروايات دونها الأئمة من بعده كالإمام  أبي عبد الله العلوي في كتاب (الجامع الكافي) والمحدث محمد بن منصور المرادي في  نحو ثلاثين مصنفاً من مصنفاته، وصنف الإمام محمد بن عبدالله - النفس الزكية - كتابه  (السير) الذي ناقش موضوع الولاية والزعامة وما يتعلق بهما.  </w:t>
      </w:r>
    </w:p>
    <w:p w:rsidR="00A77B3E">
      <w:pPr>
        <w:bidi/>
        <w:spacing w:line="360" w:lineRule="auto"/>
        <w:jc w:val="lowKashida"/>
        <w:rPr>
          <w:rFonts w:cs="Microsoft Uighur"/>
          <w:szCs w:val="28"/>
          <w:rtl/>
          <w:lang w:bidi="ar-SA"/>
        </w:rPr>
      </w:pPr>
      <w:r>
        <w:rPr>
          <w:rFonts w:cs="Microsoft Uighur"/>
          <w:szCs w:val="28"/>
          <w:rtl/>
          <w:lang w:bidi="ar-SA"/>
        </w:rPr>
        <w:t xml:space="preserve">القرن الثالث: (الجمع والتأصيل)  </w:t>
      </w:r>
    </w:p>
    <w:p w:rsidR="00A77B3E">
      <w:pPr>
        <w:bidi/>
        <w:spacing w:line="360" w:lineRule="auto"/>
        <w:jc w:val="lowKashida"/>
        <w:rPr>
          <w:rFonts w:cs="Microsoft Uighur"/>
          <w:szCs w:val="28"/>
          <w:rtl/>
          <w:lang w:bidi="ar-SA"/>
        </w:rPr>
      </w:pPr>
      <w:r>
        <w:rPr>
          <w:rFonts w:cs="Microsoft Uighur"/>
          <w:szCs w:val="28"/>
          <w:rtl/>
          <w:lang w:bidi="ar-SA"/>
        </w:rPr>
        <w:t xml:space="preserve">وأما القرن الثالث فقد اشتهر من أئمة الزيدية الإمام القاسم بن إبراهيم بن إسماعيل  المتوفى سنة (٢٤٦هـ) والإمام أحمد بن عيسى بن زيد المتوفى سنة (٢٤٧هـ) والإمام عبد الله  بن موسى بن عبد الله المتوفى سنة (٢٤٧هـ) والإمام الحسن بن يحيى بن الحسين بن زيد  المتوفى سنة ( ٢٦٠هـ)، والإمام محمد بن القاسم بن إبراهيم بن إسماعيل المتوفى سنة  ( ٢٨٠هـ) والمحدث الكبير محمد بن منصور المرادي، المتوفى سنة ( ٢٩٠هـ) أو بعدها.  </w:t>
      </w:r>
    </w:p>
    <w:p w:rsidR="00A77B3E">
      <w:pPr>
        <w:bidi/>
        <w:spacing w:line="360" w:lineRule="auto"/>
        <w:jc w:val="lowKashida"/>
        <w:rPr>
          <w:rFonts w:cs="Microsoft Uighur"/>
          <w:szCs w:val="28"/>
          <w:rtl/>
          <w:lang w:bidi="ar-SA"/>
        </w:rPr>
      </w:pPr>
      <w:r>
        <w:rPr>
          <w:rFonts w:cs="Microsoft Uighur"/>
          <w:szCs w:val="28"/>
          <w:rtl/>
          <w:lang w:bidi="ar-SA"/>
        </w:rPr>
        <w:t xml:space="preserve">والإمام الحسن بن إبراهيم بن عبد الله بن الحسن بن الحسن بن علي المتوفى سنة  (٢٦٢هـ) والإمام الحسن بن زيد بن محمد بن إسماعيل المتوفى سنة ( ٢٧٠هـ) وأخوه  </w:t>
      </w:r>
    </w:p>
    <w:p w:rsidR="00A77B3E">
      <w:pPr>
        <w:bidi/>
        <w:spacing w:line="360" w:lineRule="auto"/>
        <w:jc w:val="lowKashida"/>
        <w:rPr>
          <w:rFonts w:cs="Microsoft Uighur"/>
          <w:szCs w:val="28"/>
          <w:rtl/>
          <w:lang w:bidi="ar-SA"/>
        </w:rPr>
      </w:pPr>
      <w:r>
        <w:rPr>
          <w:rFonts w:cs="Microsoft Uighur"/>
          <w:szCs w:val="28"/>
          <w:rtl/>
          <w:lang w:bidi="ar-SA"/>
        </w:rPr>
        <w:t xml:space="preserve">۱۲)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الإمام محمد بن زيد بن محمد بن إسماعيل المتوفى سنة (٢٧٦هـ).  </w:t>
      </w:r>
    </w:p>
    <w:p w:rsidR="00A77B3E">
      <w:pPr>
        <w:bidi/>
        <w:spacing w:line="360" w:lineRule="auto"/>
        <w:jc w:val="lowKashida"/>
        <w:rPr>
          <w:rFonts w:cs="Microsoft Uighur"/>
          <w:szCs w:val="28"/>
          <w:rtl/>
          <w:lang w:bidi="ar-SA"/>
        </w:rPr>
      </w:pPr>
      <w:r>
        <w:rPr>
          <w:rFonts w:cs="Microsoft Uighur"/>
          <w:szCs w:val="28"/>
          <w:rtl/>
          <w:lang w:bidi="ar-SA"/>
        </w:rPr>
        <w:t xml:space="preserve">والإمام محمد بن القاسم بن علي بن عمر الأشرف بن علي بن الحسين المتوفى سنة  (٢٩٩هـ) والإمام إدريس بن إدريس بن عبد الله المتوفى سنة (٢١٣هـ) والإمام الحسين  بن القاسم بن إبراهيم المتوفى سنة (٢٩٥هـ) وقد تمكن أئمة الزيدية في ذلك القرن من  الجمع والتأليف لكثير من الروايات والمسائل الفقهية، حيث قام الإمام القاسم بتأليف  كتاب الطهارة والصلاة)، وكتاب (مسائل النيروسي)، وكتاب (مسائل جهشیار) و کتاب  (مسائل الكلاري) وقد نقل أغلبها الإمام المؤيد بالله أحمد بن الحسين المتوفى سنة (٤١٠)  هـ) في (شرح التجريد، وقام المحدث الكبير محمد بن منصور المرادي - رحمه الله - بجمع فتاوى ومسائل عديدة للإمام القاسم بن إبراهيم، والإمام الحسن بن يحيى بن  الحسين للإمام موسى بن عبد الله، وللإمام أحمد بن عيسى، أودعها في نحو ثلاثين كتاباً،  ثم جاء أبو عبد الله العلوي المتوفى سنة (٤٤٥هـ) واختصرها في كتاب (الجامع الكافي).  </w:t>
      </w:r>
    </w:p>
    <w:p w:rsidR="00A77B3E">
      <w:pPr>
        <w:bidi/>
        <w:spacing w:line="360" w:lineRule="auto"/>
        <w:jc w:val="lowKashida"/>
        <w:rPr>
          <w:rFonts w:cs="Microsoft Uighur"/>
          <w:szCs w:val="28"/>
          <w:rtl/>
          <w:lang w:bidi="ar-SA"/>
        </w:rPr>
      </w:pPr>
      <w:r>
        <w:rPr>
          <w:rFonts w:cs="Microsoft Uighur"/>
          <w:szCs w:val="28"/>
          <w:rtl/>
          <w:lang w:bidi="ar-SA"/>
        </w:rPr>
        <w:t xml:space="preserve">كما أفرد المحدث محمد بن منصور المرادي - رحمه الله تعالى - روايات ومسائل  الإمام أحمد بن عيسى في كتاب (الأمالي) المعروف بـ ( أمالي الإمام أحمد بن عيسى)  أو كتاب (العلوم).  </w:t>
      </w:r>
    </w:p>
    <w:p w:rsidR="00A77B3E">
      <w:pPr>
        <w:bidi/>
        <w:spacing w:line="360" w:lineRule="auto"/>
        <w:jc w:val="lowKashida"/>
        <w:rPr>
          <w:rFonts w:cs="Microsoft Uighur"/>
          <w:szCs w:val="28"/>
          <w:rtl/>
          <w:lang w:bidi="ar-SA"/>
        </w:rPr>
      </w:pPr>
      <w:r>
        <w:rPr>
          <w:rFonts w:cs="Microsoft Uighur"/>
          <w:szCs w:val="28"/>
          <w:rtl/>
          <w:lang w:bidi="ar-SA"/>
        </w:rPr>
        <w:t xml:space="preserve">القرن الرابع الإستقرار النسبي وبناء الدولة  </w:t>
      </w:r>
    </w:p>
    <w:p w:rsidR="00A77B3E">
      <w:pPr>
        <w:bidi/>
        <w:spacing w:line="360" w:lineRule="auto"/>
        <w:jc w:val="lowKashida"/>
        <w:rPr>
          <w:rFonts w:cs="Microsoft Uighur"/>
          <w:szCs w:val="28"/>
          <w:rtl/>
          <w:lang w:bidi="ar-SA"/>
        </w:rPr>
      </w:pPr>
      <w:r>
        <w:rPr>
          <w:rFonts w:cs="Microsoft Uighur"/>
          <w:szCs w:val="28"/>
          <w:rtl/>
          <w:lang w:bidi="ar-SA"/>
        </w:rPr>
        <w:t xml:space="preserve">وفي أواخر القرن الثالث وبداية القرن الرابع دخل الفقه الزيدي مرحلة جديدة، كانت  أكثر استقراراً، حيث استطاع الإمام الهادي الله المتوفى سنة (٢٩٨هـ) بناء دولة ذات طابع  زيدي في اليمن، والإمام الناصر الأطروش المتوفى سنة ( ٣٠٤هـ ) بناء دولة أخرى بالجيل  والديلم، وقد نال هذان الإمامان شهرة واسعة، وخصوصاً الإمام الهادي - الله - وممن ظهر  في هذا القرن من الأئمة والفقهاء من أهل البيت وشيعتهم الكرام عبد الله بن الحسين بن  القاسم المتوفى سنة ( ٣٤٠هـ) والإمام المرتضى محمد بن يحيى بن الحسين بن القاسم  المتوفى سنة (۳۱۰هـ) وابنه الهادي بن المرتضى المتوفى منتصف القرن الرابع الهجري  والإمام عيسى بن محمد بن أحمد بن عيسى بن يحيى بن الحسين بن زيد المتوفى سنة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(٣٢٦هـ) والإمام الناصر أحمد بن يحيى بن الحسين بن القاسم المتوفى سنة (٣٢٥هـ)  </w:t>
      </w:r>
    </w:p>
    <w:p w:rsidR="00A77B3E">
      <w:pPr>
        <w:bidi/>
        <w:spacing w:line="360" w:lineRule="auto"/>
        <w:jc w:val="lowKashida"/>
        <w:rPr>
          <w:rFonts w:cs="Microsoft Uighur"/>
          <w:szCs w:val="28"/>
          <w:rtl/>
          <w:lang w:bidi="ar-SA"/>
        </w:rPr>
      </w:pPr>
      <w:r>
        <w:rPr>
          <w:rFonts w:cs="Microsoft Uighur"/>
          <w:szCs w:val="28"/>
          <w:rtl/>
          <w:lang w:bidi="ar-SA"/>
        </w:rPr>
        <w:t xml:space="preserve">والإمام أبو العباس أحمد بن إبراهيم بن الحسن بن إبراهيم بن محمد بن سليمان، المتوفى  سنة (٣٥٣هـ) والإمام محمد بن علي بن الحسن المعروف بأبي عبدالله العلوي المتوفى  سنة (٣٦٧هـ) والإمام المنصور بالله القاسم بن علي بن عبد الله العياني المتوفى سنة (٣٩٣هـ)  وأبيه الإمام المهدي الحسين بن القاسم العياني المتوفى سنة (٤٠٤هـ) والإمام المؤيد بالله  أحمد بن الحسين الهاروني المتوفى سنة (٤١٠هـ) وأخوه الإمام أبو طالب يحيى بن  الحسين الهاروني المتوفى سنة ( ٤٢٤هـ) والإمام ما نكديم (وجه القمر) أحمد بن الحسين  بن محمد المتوفى سنة (٤٢٠هـ) والمحدث علي بن بلال الأملي المتوفى في القرن  الخامس الهجري.  </w:t>
      </w:r>
    </w:p>
    <w:p w:rsidR="00A77B3E">
      <w:pPr>
        <w:bidi/>
        <w:spacing w:line="360" w:lineRule="auto"/>
        <w:jc w:val="lowKashida"/>
        <w:rPr>
          <w:rFonts w:cs="Microsoft Uighur"/>
          <w:szCs w:val="28"/>
          <w:rtl/>
          <w:lang w:bidi="ar-SA"/>
        </w:rPr>
      </w:pPr>
      <w:r>
        <w:rPr>
          <w:rFonts w:cs="Microsoft Uighur"/>
          <w:szCs w:val="28"/>
          <w:rtl/>
          <w:lang w:bidi="ar-SA"/>
        </w:rPr>
        <w:t xml:space="preserve">وقد استطاع الأئمة الكرام في ذلك القرن من تأليف عدد من المجاميع الفقهية  والروائية، حيث قام الإمام الهادي بتأليف كتاب الأحكام في الحلال والحرام) وكتاب  المنتخب والفنون وغيرهما من الكتب الأصولية، بالرغم من تعدد أعماله وتراكم  أشغاله، وقام الإمام الناصر الأطروش بتأليف كتاب الإحتساب) وكتاب (جوامع  النصوص وقام العلامة الكبير عبد الله بن الحسين رحمه الله بتأليف كتاب (الناسخ  والمنسوخ) وقام الإمام المرتضى محمد بن الإمام الهادي - عليهما السلام - بتأليف كتاب  (الشرح والبيان) وكتاب (الإيضاح) وكتاب مسائل القدمين وكتاب (مسائل الحائرين)  و كتاب مسائل مهدي).  </w:t>
      </w:r>
    </w:p>
    <w:p w:rsidR="00A77B3E">
      <w:pPr>
        <w:bidi/>
        <w:spacing w:line="360" w:lineRule="auto"/>
        <w:jc w:val="lowKashida"/>
        <w:rPr>
          <w:rFonts w:cs="Microsoft Uighur"/>
          <w:szCs w:val="28"/>
          <w:rtl/>
          <w:lang w:bidi="ar-SA"/>
        </w:rPr>
      </w:pPr>
      <w:r>
        <w:rPr>
          <w:rFonts w:cs="Microsoft Uighur"/>
          <w:szCs w:val="28"/>
          <w:rtl/>
          <w:lang w:bidi="ar-SA"/>
        </w:rPr>
        <w:t xml:space="preserve">وقام الإمام الناصر بن الإمام الهادي - عليهما السلام - بتأليف كتاب (الفقه) وكتاب  مسائل المعقلي وقام الإمام أبي العباس الحسني بتأليف كتاب (النصوص) وكتاب (شرح الأحكام) وكتاب (شرح المنتخب)، وقام الإمام أبي عبد الله العلوي المتوفى سنة (٤٤٥هـ)  بتأليف كتاب (الجامع الكافي) وكتاب الأذان بحي على خير العمل) وقام الإمام المؤيد بالله  أحمد بن الحسين الهاروني بتأليف كتاب (التجريد) وكتاب (شرح التجريد)، وقام أخوه  الإمام أبو طالب يحيى بن الحسين بتأليف كتاب (التحرير) وكتاب (شرح التحرير).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وقام المحدث علي بن بلال الأملي بتأليف كتاب (شرح الأحكام) وكتاب (الوافي  على مذهب الهادي وكتاب الوافر في مذهب الناصر وهنالك غيرها من المؤلفات  المتعددة، والمجاميع المتنوعة، والفتاوى المتفرقة لهم ولغيرهم من بقية علماء الزيدية  في ذلك القرن.  </w:t>
      </w:r>
    </w:p>
    <w:p w:rsidR="00A77B3E">
      <w:pPr>
        <w:bidi/>
        <w:spacing w:line="360" w:lineRule="auto"/>
        <w:jc w:val="lowKashida"/>
        <w:rPr>
          <w:rFonts w:cs="Microsoft Uighur"/>
          <w:szCs w:val="28"/>
          <w:rtl/>
          <w:lang w:bidi="ar-SA"/>
        </w:rPr>
      </w:pPr>
      <w:r>
        <w:rPr>
          <w:rFonts w:cs="Microsoft Uighur"/>
          <w:szCs w:val="28"/>
          <w:rtl/>
          <w:lang w:bidi="ar-SA"/>
        </w:rPr>
        <w:t xml:space="preserve">طبقات الفقه الزيدي  </w:t>
      </w:r>
    </w:p>
    <w:p w:rsidR="00A77B3E">
      <w:pPr>
        <w:bidi/>
        <w:spacing w:line="360" w:lineRule="auto"/>
        <w:jc w:val="lowKashida"/>
        <w:rPr>
          <w:rFonts w:cs="Microsoft Uighur"/>
          <w:szCs w:val="28"/>
          <w:rtl/>
          <w:lang w:bidi="ar-SA"/>
        </w:rPr>
      </w:pPr>
      <w:r>
        <w:rPr>
          <w:rFonts w:cs="Microsoft Uighur"/>
          <w:szCs w:val="28"/>
          <w:rtl/>
          <w:lang w:bidi="ar-SA"/>
        </w:rPr>
        <w:t xml:space="preserve">وهكذا استمر العطاء الفقهي عبر القرون المختلفة، وقد كان لكل حقبة زمنية أئمة  وفقهاء من آل البيت عليهم السلام وشيعتهم، تجلت إبداعاتهم الفقهية فيها بوضوح وجاء عطاؤهم الفقهي غزيراً مستوعباً ظروف المرحلة التي عاشوها، الأمر الذي أدى  إلى تسمية كل مرحلة أو طبقة بما يتناسب مع عطائها.  </w:t>
      </w:r>
    </w:p>
    <w:p w:rsidR="00A77B3E">
      <w:pPr>
        <w:bidi/>
        <w:spacing w:line="360" w:lineRule="auto"/>
        <w:jc w:val="lowKashida"/>
        <w:rPr>
          <w:rFonts w:cs="Microsoft Uighur"/>
          <w:szCs w:val="28"/>
          <w:rtl/>
          <w:lang w:bidi="ar-SA"/>
        </w:rPr>
      </w:pPr>
      <w:r>
        <w:rPr>
          <w:rFonts w:cs="Microsoft Uighur"/>
          <w:szCs w:val="28"/>
          <w:rtl/>
          <w:lang w:bidi="ar-SA"/>
        </w:rPr>
        <w:t xml:space="preserve">ومن أهم هذه الطبقات التي شيدت بنيانه، وثبتت أركانه:  </w:t>
      </w:r>
    </w:p>
    <w:p w:rsidR="00A77B3E">
      <w:pPr>
        <w:bidi/>
        <w:spacing w:line="360" w:lineRule="auto"/>
        <w:jc w:val="lowKashida"/>
        <w:rPr>
          <w:rFonts w:cs="Microsoft Uighur"/>
          <w:szCs w:val="28"/>
          <w:rtl/>
          <w:lang w:bidi="ar-SA"/>
        </w:rPr>
      </w:pPr>
      <w:r>
        <w:rPr>
          <w:rFonts w:cs="Microsoft Uighur"/>
          <w:szCs w:val="28"/>
          <w:rtl/>
          <w:lang w:bidi="ar-SA"/>
        </w:rPr>
        <w:t xml:space="preserve">الطبقة الأولى طبقة المؤسسين  </w:t>
      </w:r>
    </w:p>
    <w:p w:rsidR="00A77B3E">
      <w:pPr>
        <w:bidi/>
        <w:spacing w:line="360" w:lineRule="auto"/>
        <w:jc w:val="lowKashida"/>
        <w:rPr>
          <w:rFonts w:cs="Microsoft Uighur"/>
          <w:szCs w:val="28"/>
          <w:rtl/>
          <w:lang w:bidi="ar-SA"/>
        </w:rPr>
      </w:pPr>
      <w:r>
        <w:rPr>
          <w:rFonts w:cs="Microsoft Uighur"/>
          <w:szCs w:val="28"/>
          <w:rtl/>
          <w:lang w:bidi="ar-SA"/>
        </w:rPr>
        <w:t xml:space="preserve">وتساوي هذه الطبقة إمام المذهب في نظر المذاهب الأخرى، ومن هذه الطبقة:  </w:t>
      </w:r>
    </w:p>
    <w:p w:rsidR="00A77B3E">
      <w:pPr>
        <w:bidi/>
        <w:spacing w:line="360" w:lineRule="auto"/>
        <w:jc w:val="lowKashida"/>
        <w:rPr>
          <w:rFonts w:cs="Microsoft Uighur"/>
          <w:szCs w:val="28"/>
          <w:rtl/>
          <w:lang w:bidi="ar-SA"/>
        </w:rPr>
      </w:pPr>
      <w:r>
        <w:rPr>
          <w:rFonts w:cs="Microsoft Uighur"/>
          <w:szCs w:val="28"/>
          <w:rtl/>
          <w:lang w:bidi="ar-SA"/>
        </w:rPr>
        <w:t xml:space="preserve">- الإمام زيد بن علي بن الحسين بن علي بن أبي طالب - عليهم السلام - مات شهيداً  سنة (١٢٢هـ).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القاسم بن إبراهيم المتوفى سنة (٢٤٢هـ).  </w:t>
      </w:r>
    </w:p>
    <w:p w:rsidR="00A77B3E">
      <w:pPr>
        <w:bidi/>
        <w:spacing w:line="360" w:lineRule="auto"/>
        <w:jc w:val="lowKashida"/>
        <w:rPr>
          <w:rFonts w:cs="Microsoft Uighur"/>
          <w:szCs w:val="28"/>
          <w:rtl/>
          <w:lang w:bidi="ar-SA"/>
        </w:rPr>
      </w:pPr>
      <w:r>
        <w:rPr>
          <w:rFonts w:cs="Microsoft Uighur"/>
          <w:szCs w:val="28"/>
          <w:rtl/>
          <w:lang w:bidi="ar-SA"/>
        </w:rPr>
        <w:t xml:space="preserve">- حفيده الإمام الهادي إلى الحق يحيى بن الحسين بن القاسم بن إبراهيم، وهو  المؤسس للمذهب في اليمن، المتوفى سنة (٢٩٨هـ).  </w:t>
      </w:r>
    </w:p>
    <w:p w:rsidR="00A77B3E">
      <w:pPr>
        <w:bidi/>
        <w:spacing w:line="360" w:lineRule="auto"/>
        <w:jc w:val="lowKashida"/>
        <w:rPr>
          <w:rFonts w:cs="Microsoft Uighur"/>
          <w:szCs w:val="28"/>
          <w:rtl/>
          <w:lang w:bidi="ar-SA"/>
        </w:rPr>
      </w:pPr>
      <w:r>
        <w:rPr>
          <w:rFonts w:cs="Microsoft Uighur"/>
          <w:szCs w:val="28"/>
          <w:rtl/>
          <w:lang w:bidi="ar-SA"/>
        </w:rPr>
        <w:t xml:space="preserve">٤ - الإمام الناصر الأطروش الحسن بن علي بن الحسن بن علي بن عمر الأشرف بن  علي بن الحسين بن علي بن أبي طالب وهو المؤسس للمذهب الزيدي في خراسان،  المتوفى سنة (٣٠٤هـ).  </w:t>
      </w:r>
    </w:p>
    <w:p w:rsidR="00A77B3E">
      <w:pPr>
        <w:bidi/>
        <w:spacing w:line="360" w:lineRule="auto"/>
        <w:jc w:val="lowKashida"/>
        <w:rPr>
          <w:rFonts w:cs="Microsoft Uighur"/>
          <w:szCs w:val="28"/>
          <w:rtl/>
          <w:lang w:bidi="ar-SA"/>
        </w:rPr>
      </w:pPr>
      <w:r>
        <w:rPr>
          <w:rFonts w:cs="Microsoft Uighur"/>
          <w:szCs w:val="28"/>
          <w:rtl/>
          <w:lang w:bidi="ar-SA"/>
        </w:rPr>
        <w:t xml:space="preserve">الطبقة الثانية طبقة المخرجين للمذهب  </w:t>
      </w:r>
    </w:p>
    <w:p w:rsidR="00A77B3E">
      <w:pPr>
        <w:bidi/>
        <w:spacing w:line="360" w:lineRule="auto"/>
        <w:jc w:val="lowKashida"/>
        <w:rPr>
          <w:rFonts w:cs="Microsoft Uighur"/>
          <w:szCs w:val="28"/>
          <w:rtl/>
          <w:lang w:bidi="ar-SA"/>
        </w:rPr>
      </w:pPr>
      <w:r>
        <w:rPr>
          <w:rFonts w:cs="Microsoft Uighur"/>
          <w:szCs w:val="28"/>
          <w:rtl/>
          <w:lang w:bidi="ar-SA"/>
        </w:rPr>
        <w:t xml:space="preserve">وهم الذين استخرجوا من كلام الأئمة أو احتجاجاتهم بواسطة القياس أو المفهوم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أحكاماً لا تتعارض مع الكتاب والسنة لا جملة ولا تفصيلاً، ومن رجال هذه الطبقة:  </w:t>
      </w:r>
    </w:p>
    <w:p w:rsidR="00A77B3E">
      <w:pPr>
        <w:bidi/>
        <w:spacing w:line="360" w:lineRule="auto"/>
        <w:jc w:val="lowKashida"/>
        <w:rPr>
          <w:rFonts w:cs="Microsoft Uighur"/>
          <w:szCs w:val="28"/>
          <w:rtl/>
          <w:lang w:bidi="ar-SA"/>
        </w:rPr>
      </w:pPr>
      <w:r>
        <w:rPr>
          <w:rFonts w:cs="Microsoft Uighur"/>
          <w:szCs w:val="28"/>
          <w:rtl/>
          <w:lang w:bidi="ar-SA"/>
        </w:rPr>
        <w:t xml:space="preserve">- العلامة المحدث محمد بن منصور المرادي، المتوفى سنة ( ١٩٠هـ).  </w:t>
      </w:r>
    </w:p>
    <w:p w:rsidR="00A77B3E">
      <w:pPr>
        <w:bidi/>
        <w:spacing w:line="360" w:lineRule="auto"/>
        <w:jc w:val="lowKashida"/>
        <w:rPr>
          <w:rFonts w:cs="Microsoft Uighur"/>
          <w:szCs w:val="28"/>
          <w:rtl/>
          <w:lang w:bidi="ar-SA"/>
        </w:rPr>
      </w:pPr>
      <w:r>
        <w:rPr>
          <w:rFonts w:cs="Microsoft Uighur"/>
          <w:szCs w:val="28"/>
          <w:rtl/>
          <w:lang w:bidi="ar-SA"/>
        </w:rPr>
        <w:t xml:space="preserve">٢ - العلامة الحافظ أبو العباس أحمد بن إبراهيم، المتوفى سنة (٣٥٣هـ).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المؤيد بالله أحمد بن الحسين بن هارون الحسني، المتوفى سنة (٤١٦هـ).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أبو طالب يحيى بن الحسين بن هارون الحسني، المتوفى سنة (٤٢٤هـ).  </w:t>
      </w:r>
    </w:p>
    <w:p w:rsidR="00A77B3E">
      <w:pPr>
        <w:bidi/>
        <w:spacing w:line="360" w:lineRule="auto"/>
        <w:jc w:val="lowKashida"/>
        <w:rPr>
          <w:rFonts w:cs="Microsoft Uighur"/>
          <w:szCs w:val="28"/>
          <w:rtl/>
          <w:lang w:bidi="ar-SA"/>
        </w:rPr>
      </w:pPr>
      <w:r>
        <w:rPr>
          <w:rFonts w:cs="Microsoft Uighur"/>
          <w:szCs w:val="28"/>
          <w:rtl/>
          <w:lang w:bidi="ar-SA"/>
        </w:rPr>
        <w:t xml:space="preserve">ه - العلامة على بن بلال الأملى مولى الإمامين المؤيد بالله وأبي طالب المتوفى في  القرن الخامس الهجري.  </w:t>
      </w:r>
    </w:p>
    <w:p w:rsidR="00A77B3E">
      <w:pPr>
        <w:bidi/>
        <w:spacing w:line="360" w:lineRule="auto"/>
        <w:jc w:val="lowKashida"/>
        <w:rPr>
          <w:rFonts w:cs="Microsoft Uighur"/>
          <w:szCs w:val="28"/>
          <w:rtl/>
          <w:lang w:bidi="ar-SA"/>
        </w:rPr>
      </w:pPr>
      <w:r>
        <w:rPr>
          <w:rFonts w:cs="Microsoft Uighur"/>
          <w:szCs w:val="28"/>
          <w:rtl/>
          <w:lang w:bidi="ar-SA"/>
        </w:rPr>
        <w:t xml:space="preserve">٦ - العلامة المحدث أحمد بن محمد الأزرقي الهدوي.  </w:t>
      </w:r>
    </w:p>
    <w:p w:rsidR="00A77B3E">
      <w:pPr>
        <w:bidi/>
        <w:spacing w:line="360" w:lineRule="auto"/>
        <w:jc w:val="lowKashida"/>
        <w:rPr>
          <w:rFonts w:cs="Microsoft Uighur"/>
          <w:szCs w:val="28"/>
          <w:rtl/>
          <w:lang w:bidi="ar-SA"/>
        </w:rPr>
      </w:pPr>
      <w:r>
        <w:rPr>
          <w:rFonts w:cs="Microsoft Uighur"/>
          <w:szCs w:val="28"/>
          <w:rtl/>
          <w:lang w:bidi="ar-SA"/>
        </w:rPr>
        <w:t xml:space="preserve">والطبقة الثالثة: طبقة المحصلين  </w:t>
      </w:r>
    </w:p>
    <w:p w:rsidR="00A77B3E">
      <w:pPr>
        <w:bidi/>
        <w:spacing w:line="360" w:lineRule="auto"/>
        <w:jc w:val="lowKashida"/>
        <w:rPr>
          <w:rFonts w:cs="Microsoft Uighur"/>
          <w:szCs w:val="28"/>
          <w:rtl/>
          <w:lang w:bidi="ar-SA"/>
        </w:rPr>
      </w:pPr>
      <w:r>
        <w:rPr>
          <w:rFonts w:cs="Microsoft Uighur"/>
          <w:szCs w:val="28"/>
          <w:rtl/>
          <w:lang w:bidi="ar-SA"/>
        </w:rPr>
        <w:t xml:space="preserve">وهم الذين اهتموا بتحصيل أقوال الأئمة، وما استخرج منها، ونقلوها إلى تلامذتهم  بطريق الرواية أو المناولة لمؤلفاتهم ، ومن رجال هذه الطبقة:  </w:t>
      </w:r>
    </w:p>
    <w:p w:rsidR="00A77B3E">
      <w:pPr>
        <w:bidi/>
        <w:spacing w:line="360" w:lineRule="auto"/>
        <w:jc w:val="lowKashida"/>
        <w:rPr>
          <w:rFonts w:cs="Microsoft Uighur"/>
          <w:szCs w:val="28"/>
          <w:rtl/>
          <w:lang w:bidi="ar-SA"/>
        </w:rPr>
      </w:pPr>
      <w:r>
        <w:rPr>
          <w:rFonts w:cs="Microsoft Uighur"/>
          <w:szCs w:val="28"/>
          <w:rtl/>
          <w:lang w:bidi="ar-SA"/>
        </w:rPr>
        <w:t xml:space="preserve">- العلامة القاضي زيد بن محمد الكلاري الجيلي الملقب بـ (حافظ أقوال العترة)  </w:t>
      </w:r>
    </w:p>
    <w:p w:rsidR="00A77B3E">
      <w:pPr>
        <w:bidi/>
        <w:spacing w:line="360" w:lineRule="auto"/>
        <w:jc w:val="lowKashida"/>
        <w:rPr>
          <w:rFonts w:cs="Microsoft Uighur"/>
          <w:szCs w:val="28"/>
          <w:rtl/>
          <w:lang w:bidi="ar-SA"/>
        </w:rPr>
      </w:pPr>
      <w:r>
        <w:rPr>
          <w:rFonts w:cs="Microsoft Uighur"/>
          <w:szCs w:val="28"/>
          <w:rtl/>
          <w:lang w:bidi="ar-SA"/>
        </w:rPr>
        <w:t xml:space="preserve">وهو من أتباع الإمام المؤيد بالله.  </w:t>
      </w:r>
    </w:p>
    <w:p w:rsidR="00A77B3E">
      <w:pPr>
        <w:bidi/>
        <w:spacing w:line="360" w:lineRule="auto"/>
        <w:jc w:val="lowKashida"/>
        <w:rPr>
          <w:rFonts w:cs="Microsoft Uighur"/>
          <w:szCs w:val="28"/>
          <w:rtl/>
          <w:lang w:bidi="ar-SA"/>
        </w:rPr>
      </w:pPr>
      <w:r>
        <w:rPr>
          <w:rFonts w:cs="Microsoft Uighur"/>
          <w:szCs w:val="28"/>
          <w:rtl/>
          <w:lang w:bidi="ar-SA"/>
        </w:rPr>
        <w:t xml:space="preserve">٢ - العلامة السيد علي بن العباس بن إبراهيم رواي إجماعات أهل البيت، توفي سنة  ( ٣٤٠هـ) تقريباً.  </w:t>
      </w:r>
    </w:p>
    <w:p w:rsidR="00A77B3E">
      <w:pPr>
        <w:bidi/>
        <w:spacing w:line="360" w:lineRule="auto"/>
        <w:jc w:val="lowKashida"/>
        <w:rPr>
          <w:rFonts w:cs="Microsoft Uighur"/>
          <w:szCs w:val="28"/>
          <w:rtl/>
          <w:lang w:bidi="ar-SA"/>
        </w:rPr>
      </w:pPr>
      <w:r>
        <w:rPr>
          <w:rFonts w:cs="Microsoft Uighur"/>
          <w:szCs w:val="28"/>
          <w:rtl/>
          <w:lang w:bidi="ar-SA"/>
        </w:rPr>
        <w:t xml:space="preserve">- العلامة القاضي الحسن بن محمد بن أبي طاهر الرصاص المتوفى سنة (٥٨٤هـ).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الحسين بن بدر الدين، الذي توفي سنة (٦٦٢هـ).  </w:t>
      </w:r>
    </w:p>
    <w:p w:rsidR="00A77B3E">
      <w:pPr>
        <w:bidi/>
        <w:spacing w:line="360" w:lineRule="auto"/>
        <w:jc w:val="lowKashida"/>
        <w:rPr>
          <w:rFonts w:cs="Microsoft Uighur"/>
          <w:szCs w:val="28"/>
          <w:rtl/>
          <w:lang w:bidi="ar-SA"/>
        </w:rPr>
      </w:pPr>
      <w:r>
        <w:rPr>
          <w:rFonts w:cs="Microsoft Uighur"/>
          <w:szCs w:val="28"/>
          <w:rtl/>
          <w:lang w:bidi="ar-SA"/>
        </w:rPr>
        <w:t xml:space="preserve">ه - العلامة زيد بن علي بن الحسن بن علي البيهقي، مات في تهامة في عهد الإمام  أحمد بن سليمان، وهو في طريقه إلى مكة المكرمة.  </w:t>
      </w:r>
    </w:p>
    <w:p w:rsidR="00A77B3E">
      <w:pPr>
        <w:bidi/>
        <w:spacing w:line="360" w:lineRule="auto"/>
        <w:jc w:val="lowKashida"/>
        <w:rPr>
          <w:rFonts w:cs="Microsoft Uighur"/>
          <w:szCs w:val="28"/>
          <w:rtl/>
          <w:lang w:bidi="ar-SA"/>
        </w:rPr>
      </w:pPr>
      <w:r>
        <w:rPr>
          <w:rFonts w:cs="Microsoft Uighur"/>
          <w:szCs w:val="28"/>
          <w:rtl/>
          <w:lang w:bidi="ar-SA"/>
        </w:rPr>
        <w:t xml:space="preserve">٦ - العلامة القاضي جعفر بن أحمد بن عبد السلام البهلولي، توفي سنة (٥٧٣هـ).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عبد الله بن حمزة، المتوفى سنة (٦١٤هـ).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الفقهي والتعايش المذهبي المذهب الزيدي أنموذجا)  </w:t>
      </w:r>
    </w:p>
    <w:p w:rsidR="00A77B3E">
      <w:pPr>
        <w:bidi/>
        <w:spacing w:line="360" w:lineRule="auto"/>
        <w:jc w:val="lowKashida"/>
        <w:rPr>
          <w:rFonts w:cs="Microsoft Uighur"/>
          <w:szCs w:val="28"/>
          <w:rtl/>
          <w:lang w:bidi="ar-SA"/>
        </w:rPr>
      </w:pPr>
      <w:r>
        <w:rPr>
          <w:rFonts w:cs="Microsoft Uighur"/>
          <w:szCs w:val="28"/>
          <w:rtl/>
          <w:lang w:bidi="ar-SA"/>
        </w:rPr>
        <w:t xml:space="preserve">والطبقة الرابعة طبقة المذاكرين  </w:t>
      </w:r>
    </w:p>
    <w:p w:rsidR="00A77B3E">
      <w:pPr>
        <w:bidi/>
        <w:spacing w:line="360" w:lineRule="auto"/>
        <w:jc w:val="lowKashida"/>
        <w:rPr>
          <w:rFonts w:cs="Microsoft Uighur"/>
          <w:szCs w:val="28"/>
          <w:rtl/>
          <w:lang w:bidi="ar-SA"/>
        </w:rPr>
      </w:pPr>
      <w:r>
        <w:rPr>
          <w:rFonts w:cs="Microsoft Uighur"/>
          <w:szCs w:val="28"/>
          <w:rtl/>
          <w:lang w:bidi="ar-SA"/>
        </w:rPr>
        <w:t xml:space="preserve">وهم الذين راجعوا أقوال من تقدمهم، وبلغتهم بالرواية، وفحصوها سنداً ومتناً،  وعرضوها على أصول المذهب وقواعده المستمدة من صرائح الكتاب والسنة، ثم أقروا  ما توافق معها واعتبروه هو المذهب، وما لم يوافقها لم يعتبروه مذهباً للفرقة الزيدية،  وكان في نظرهم رأياً خاصاً بصاحبه غير معاب عليه، لاعتبار أن كل مجتهد في الفروع  مصيب، ومن رجال هذه الطبقة  </w:t>
      </w:r>
    </w:p>
    <w:p w:rsidR="00A77B3E">
      <w:pPr>
        <w:bidi/>
        <w:spacing w:line="360" w:lineRule="auto"/>
        <w:jc w:val="lowKashida"/>
        <w:rPr>
          <w:rFonts w:cs="Microsoft Uighur"/>
          <w:szCs w:val="28"/>
          <w:rtl/>
          <w:lang w:bidi="ar-SA"/>
        </w:rPr>
      </w:pPr>
      <w:r>
        <w:rPr>
          <w:rFonts w:cs="Microsoft Uighur"/>
          <w:szCs w:val="28"/>
          <w:rtl/>
          <w:lang w:bidi="ar-SA"/>
        </w:rPr>
        <w:t xml:space="preserve">- العلامة القاضي محمد بن سليمان بن أبي الرجال الصعدي، المتوفى سنة ( ٧٣٠هـ).  </w:t>
      </w:r>
    </w:p>
    <w:p w:rsidR="00A77B3E">
      <w:pPr>
        <w:bidi/>
        <w:spacing w:line="360" w:lineRule="auto"/>
        <w:jc w:val="lowKashida"/>
        <w:rPr>
          <w:rFonts w:cs="Microsoft Uighur"/>
          <w:szCs w:val="28"/>
          <w:rtl/>
          <w:lang w:bidi="ar-SA"/>
        </w:rPr>
      </w:pPr>
      <w:r>
        <w:rPr>
          <w:rFonts w:cs="Microsoft Uighur"/>
          <w:szCs w:val="28"/>
          <w:rtl/>
          <w:lang w:bidi="ar-SA"/>
        </w:rPr>
        <w:t xml:space="preserve">- الإمام يحيى بن حمزة، المتوفى سنة (٧٤٩هـ).  </w:t>
      </w:r>
    </w:p>
    <w:p w:rsidR="00A77B3E">
      <w:pPr>
        <w:bidi/>
        <w:spacing w:line="360" w:lineRule="auto"/>
        <w:jc w:val="lowKashida"/>
        <w:rPr>
          <w:rFonts w:cs="Microsoft Uighur"/>
          <w:szCs w:val="28"/>
          <w:rtl/>
          <w:lang w:bidi="ar-SA"/>
        </w:rPr>
      </w:pPr>
      <w:r>
        <w:rPr>
          <w:rFonts w:cs="Microsoft Uighur"/>
          <w:szCs w:val="28"/>
          <w:rtl/>
          <w:lang w:bidi="ar-SA"/>
        </w:rPr>
        <w:t xml:space="preserve">- الإمام عز الدين بن الحسن المؤيدي، المتوفى سنة ( ٩٠٠هـ).  </w:t>
      </w:r>
    </w:p>
    <w:p w:rsidR="00A77B3E">
      <w:pPr>
        <w:bidi/>
        <w:spacing w:line="360" w:lineRule="auto"/>
        <w:jc w:val="lowKashida"/>
        <w:rPr>
          <w:rFonts w:cs="Microsoft Uighur"/>
          <w:szCs w:val="28"/>
          <w:rtl/>
          <w:lang w:bidi="ar-SA"/>
        </w:rPr>
      </w:pPr>
      <w:r>
        <w:rPr>
          <w:rFonts w:cs="Microsoft Uighur"/>
          <w:szCs w:val="28"/>
          <w:rtl/>
          <w:lang w:bidi="ar-SA"/>
        </w:rPr>
        <w:t xml:space="preserve">- العلامة القاضي محمد بن يحيى حنش، المتوفى سنة (٧١٧هـ).  </w:t>
      </w:r>
    </w:p>
    <w:p w:rsidR="00A77B3E">
      <w:pPr>
        <w:bidi/>
        <w:spacing w:line="360" w:lineRule="auto"/>
        <w:jc w:val="lowKashida"/>
        <w:rPr>
          <w:rFonts w:cs="Microsoft Uighur"/>
          <w:szCs w:val="28"/>
          <w:rtl/>
          <w:lang w:bidi="ar-SA"/>
        </w:rPr>
      </w:pPr>
      <w:r>
        <w:rPr>
          <w:rFonts w:cs="Microsoft Uighur"/>
          <w:szCs w:val="28"/>
          <w:rtl/>
          <w:lang w:bidi="ar-SA"/>
        </w:rPr>
        <w:t xml:space="preserve">ه - العلامة القاضي يوسف بن أحمد بن عثمان الثلاثي، المتوفى سنة (٨٣٢هـ).  </w:t>
      </w:r>
    </w:p>
    <w:p w:rsidR="00A77B3E">
      <w:pPr>
        <w:bidi/>
        <w:spacing w:line="360" w:lineRule="auto"/>
        <w:jc w:val="lowKashida"/>
        <w:rPr>
          <w:rFonts w:cs="Microsoft Uighur"/>
          <w:szCs w:val="28"/>
          <w:rtl/>
          <w:lang w:bidi="ar-SA"/>
        </w:rPr>
      </w:pPr>
      <w:r>
        <w:rPr>
          <w:rFonts w:cs="Microsoft Uighur"/>
          <w:szCs w:val="28"/>
          <w:rtl/>
          <w:lang w:bidi="ar-SA"/>
        </w:rPr>
        <w:t xml:space="preserve">الإمام أحمد بن يحيى بن المرتضى، مات شهيداً بالطاعون سنة ( ١٤٠هـ).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صحيح البخاري: ٣٢١٫١ ١٥١٠٫٤  </w:t>
      </w:r>
    </w:p>
    <w:p w:rsidR="00A77B3E">
      <w:pPr>
        <w:bidi/>
        <w:spacing w:line="360" w:lineRule="auto"/>
        <w:jc w:val="lowKashida"/>
        <w:rPr>
          <w:rFonts w:cs="Microsoft Uighur"/>
          <w:szCs w:val="28"/>
          <w:rtl/>
          <w:lang w:bidi="ar-SA"/>
        </w:rPr>
      </w:pPr>
      <w:r>
        <w:rPr>
          <w:rFonts w:cs="Microsoft Uighur"/>
          <w:szCs w:val="28"/>
          <w:rtl/>
          <w:lang w:bidi="ar-SA"/>
        </w:rPr>
        <w:t xml:space="preserve">(۲) سنن أبي داود: ۳۲۷٫۲، مسند الطيالسي: ٧٦٫١  </w:t>
      </w:r>
    </w:p>
    <w:p w:rsidR="00A77B3E">
      <w:pPr>
        <w:bidi/>
        <w:spacing w:line="360" w:lineRule="auto"/>
        <w:jc w:val="lowKashida"/>
        <w:rPr>
          <w:rFonts w:cs="Microsoft Uighur"/>
          <w:szCs w:val="28"/>
          <w:rtl/>
          <w:lang w:bidi="ar-SA"/>
        </w:rPr>
      </w:pPr>
      <w:r>
        <w:rPr>
          <w:rFonts w:cs="Microsoft Uighur"/>
          <w:szCs w:val="28"/>
          <w:rtl/>
          <w:lang w:bidi="ar-SA"/>
        </w:rPr>
        <w:t xml:space="preserve">(۳) انظر: رسالته الله إلى علماء الأمة، ضمن مجموع رسائله: ص ۵۱  </w:t>
      </w:r>
    </w:p>
    <w:p w:rsidR="00A77B3E">
      <w:pPr>
        <w:bidi/>
        <w:spacing w:line="360" w:lineRule="auto"/>
        <w:jc w:val="lowKashida"/>
        <w:rPr>
          <w:rFonts w:cs="Microsoft Uighur"/>
          <w:szCs w:val="28"/>
          <w:rtl/>
          <w:lang w:bidi="ar-SA"/>
        </w:rPr>
      </w:pPr>
      <w:r>
        <w:rPr>
          <w:rFonts w:cs="Microsoft Uighur"/>
          <w:szCs w:val="28"/>
          <w:rtl/>
          <w:lang w:bidi="ar-SA"/>
        </w:rPr>
        <w:t xml:space="preserve">( ٤) تاریخ ابن كثير: ۳۳۰٫۹  </w:t>
      </w:r>
    </w:p>
    <w:p w:rsidR="00A77B3E">
      <w:pPr>
        <w:bidi/>
        <w:spacing w:line="360" w:lineRule="auto"/>
        <w:jc w:val="lowKashida"/>
        <w:rPr>
          <w:rFonts w:cs="Microsoft Uighur"/>
          <w:szCs w:val="28"/>
          <w:rtl/>
          <w:lang w:bidi="ar-SA"/>
        </w:rPr>
      </w:pPr>
      <w:r>
        <w:rPr>
          <w:rFonts w:cs="Microsoft Uighur"/>
          <w:szCs w:val="28"/>
          <w:rtl/>
          <w:lang w:bidi="ar-SA"/>
        </w:rPr>
        <w:t xml:space="preserve">(۵) مقاتل الطالبيين: ۳۸۹، التحف شرح الزلف: ٦٧.  </w:t>
      </w:r>
    </w:p>
    <w:p w:rsidR="00A77B3E">
      <w:pPr>
        <w:bidi/>
        <w:spacing w:line="360" w:lineRule="auto"/>
        <w:jc w:val="lowKashida"/>
        <w:rPr>
          <w:rFonts w:cs="Microsoft Uighur"/>
          <w:szCs w:val="28"/>
          <w:rtl/>
          <w:lang w:bidi="ar-SA"/>
        </w:rPr>
      </w:pPr>
      <w:r>
        <w:rPr>
          <w:rFonts w:cs="Microsoft Uighur"/>
          <w:szCs w:val="28"/>
          <w:rtl/>
          <w:lang w:bidi="ar-SA"/>
        </w:rPr>
        <w:t xml:space="preserve">(1) عدة الأصول: ۳۷٫۱۰  </w:t>
      </w:r>
    </w:p>
    <w:p w:rsidR="00A77B3E">
      <w:pPr>
        <w:bidi/>
        <w:spacing w:line="360" w:lineRule="auto"/>
        <w:jc w:val="lowKashida"/>
        <w:rPr>
          <w:rFonts w:cs="Microsoft Uighur"/>
          <w:szCs w:val="28"/>
          <w:rtl/>
          <w:lang w:bidi="ar-SA"/>
        </w:rPr>
      </w:pPr>
      <w:r>
        <w:rPr>
          <w:rFonts w:cs="Microsoft Uighur"/>
          <w:szCs w:val="28"/>
          <w:rtl/>
          <w:lang w:bidi="ar-SA"/>
        </w:rPr>
        <w:t xml:space="preserve">(۷) تاريخ البخاري: ٢٠٤٫٢، تاريخ التشريع الإسلامي: ١٦٠.  </w:t>
      </w:r>
    </w:p>
    <w:p w:rsidR="00A77B3E">
      <w:pPr>
        <w:bidi/>
        <w:spacing w:line="360" w:lineRule="auto"/>
        <w:jc w:val="lowKashida"/>
        <w:rPr>
          <w:rFonts w:cs="Microsoft Uighur"/>
          <w:szCs w:val="28"/>
          <w:rtl/>
          <w:lang w:bidi="ar-SA"/>
        </w:rPr>
      </w:pPr>
      <w:r>
        <w:rPr>
          <w:rFonts w:cs="Microsoft Uighur"/>
          <w:szCs w:val="28"/>
          <w:rtl/>
          <w:lang w:bidi="ar-SA"/>
        </w:rPr>
        <w:t xml:space="preserve">(۸) البخاري: ۵۲٫۱، مسلم: ۱۰٫۱، سنن أبي داود: ٣٤٢٫٢، سنن الترمذي: ٥٢٤٫٤، سنن الدارمی: ۸۸٫۱ سنن ابن ماجه  </w:t>
      </w:r>
    </w:p>
    <w:p w:rsidR="00A77B3E">
      <w:pPr>
        <w:bidi/>
        <w:spacing w:line="360" w:lineRule="auto"/>
        <w:jc w:val="lowKashida"/>
        <w:rPr>
          <w:rFonts w:cs="Microsoft Uighur"/>
          <w:szCs w:val="28"/>
          <w:rtl/>
          <w:lang w:bidi="ar-SA"/>
        </w:rPr>
      </w:pPr>
      <w:r>
        <w:rPr>
          <w:rFonts w:cs="Microsoft Uighur"/>
          <w:szCs w:val="28"/>
          <w:rtl/>
          <w:lang w:bidi="ar-SA"/>
        </w:rPr>
        <w:t xml:space="preserve">۱۳٫۱، مسند أحمد: ۲۹۳٫۱  </w:t>
      </w:r>
    </w:p>
    <w:p w:rsidR="00A77B3E">
      <w:pPr>
        <w:bidi/>
        <w:spacing w:line="360" w:lineRule="auto"/>
        <w:jc w:val="lowKashida"/>
        <w:rPr>
          <w:rFonts w:cs="Microsoft Uighur"/>
          <w:szCs w:val="28"/>
          <w:rtl/>
          <w:lang w:bidi="ar-SA"/>
        </w:rPr>
      </w:pPr>
      <w:r>
        <w:rPr>
          <w:rFonts w:cs="Microsoft Uighur"/>
          <w:szCs w:val="28"/>
          <w:rtl/>
          <w:lang w:bidi="ar-SA"/>
        </w:rPr>
        <w:t xml:space="preserve">(1) أي لا يخاف الإثم.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(١٠) لم يخطئ ولم يظن خلاف الواقع.  </w:t>
      </w:r>
    </w:p>
    <w:p w:rsidR="00A77B3E">
      <w:pPr>
        <w:bidi/>
        <w:spacing w:line="360" w:lineRule="auto"/>
        <w:jc w:val="lowKashida"/>
        <w:rPr>
          <w:rFonts w:cs="Microsoft Uighur"/>
          <w:szCs w:val="28"/>
          <w:rtl/>
          <w:lang w:bidi="ar-SA"/>
        </w:rPr>
      </w:pPr>
      <w:r>
        <w:rPr>
          <w:rFonts w:cs="Microsoft Uighur"/>
          <w:szCs w:val="28"/>
          <w:rtl/>
          <w:lang w:bidi="ar-SA"/>
        </w:rPr>
        <w:t xml:space="preserve">(۱۱) نهج البلاغة ( ٣٢٥ - ۳۲٢٨) بتحقيق صبحي الصالح.  </w:t>
      </w:r>
    </w:p>
    <w:p w:rsidR="00A77B3E">
      <w:pPr>
        <w:bidi/>
        <w:spacing w:line="360" w:lineRule="auto"/>
        <w:jc w:val="lowKashida"/>
        <w:rPr>
          <w:rFonts w:cs="Microsoft Uighur"/>
          <w:szCs w:val="28"/>
          <w:rtl/>
          <w:lang w:bidi="ar-SA"/>
        </w:rPr>
      </w:pPr>
      <w:r>
        <w:rPr>
          <w:rFonts w:cs="Microsoft Uighur"/>
          <w:szCs w:val="28"/>
          <w:rtl/>
          <w:lang w:bidi="ar-SA"/>
        </w:rPr>
        <w:t xml:space="preserve">(۱۲) انظر: كتاب (رفع الملام عن الأئمة الأعلام لابن تيمية، وكتاب (دستور الوحدة الثقافية بين المسلمين) للغزالي: ٥٨-٦٣.  </w:t>
      </w:r>
    </w:p>
    <w:p w:rsidR="00A77B3E">
      <w:pPr>
        <w:bidi/>
        <w:spacing w:line="360" w:lineRule="auto"/>
        <w:jc w:val="lowKashida"/>
        <w:rPr>
          <w:rFonts w:cs="Microsoft Uighur"/>
          <w:szCs w:val="28"/>
          <w:rtl/>
          <w:lang w:bidi="ar-SA"/>
        </w:rPr>
      </w:pPr>
      <w:r>
        <w:rPr>
          <w:rFonts w:cs="Microsoft Uighur"/>
          <w:szCs w:val="28"/>
          <w:rtl/>
          <w:lang w:bidi="ar-SA"/>
        </w:rPr>
        <w:t xml:space="preserve">(۱۳) انظر: سنن الترمذي: ٤٢٠٫٤.  </w:t>
      </w:r>
    </w:p>
    <w:p w:rsidR="00A77B3E">
      <w:pPr>
        <w:bidi/>
        <w:spacing w:line="360" w:lineRule="auto"/>
        <w:jc w:val="lowKashida"/>
        <w:rPr>
          <w:rFonts w:cs="Microsoft Uighur"/>
          <w:szCs w:val="28"/>
          <w:rtl/>
          <w:lang w:bidi="ar-SA"/>
        </w:rPr>
      </w:pPr>
      <w:r>
        <w:rPr>
          <w:rFonts w:cs="Microsoft Uighur"/>
          <w:szCs w:val="28"/>
          <w:rtl/>
          <w:lang w:bidi="ar-SA"/>
        </w:rPr>
        <w:t xml:space="preserve">(١٤) انظر: الموطأ - رواية يحيى الليثي : ٩٦٤٫٢  </w:t>
      </w:r>
    </w:p>
    <w:p w:rsidR="00A77B3E">
      <w:pPr>
        <w:bidi/>
        <w:spacing w:line="360" w:lineRule="auto"/>
        <w:jc w:val="lowKashida"/>
        <w:rPr>
          <w:rFonts w:cs="Microsoft Uighur"/>
          <w:szCs w:val="28"/>
          <w:rtl/>
          <w:lang w:bidi="ar-SA"/>
        </w:rPr>
      </w:pPr>
      <w:r>
        <w:rPr>
          <w:rFonts w:cs="Microsoft Uighur"/>
          <w:szCs w:val="28"/>
          <w:rtl/>
          <w:lang w:bidi="ar-SA"/>
        </w:rPr>
        <w:t xml:space="preserve">(١٥) مسند البزار: ٢٦٤٫٣، مصنف عبد الرزاق: ٦٨٫٦ ، ۳۲٥٫١٠، مصنف ابن أبي شيبة ٤٣٥٫٢، سنن البيهقي الكبرى: ١٨٩٫٩.  </w:t>
      </w:r>
    </w:p>
    <w:p w:rsidR="00A77B3E">
      <w:pPr>
        <w:bidi/>
        <w:spacing w:line="360" w:lineRule="auto"/>
        <w:jc w:val="lowKashida"/>
        <w:rPr>
          <w:rFonts w:cs="Microsoft Uighur"/>
          <w:szCs w:val="28"/>
          <w:rtl/>
          <w:lang w:bidi="ar-SA"/>
        </w:rPr>
      </w:pPr>
      <w:r>
        <w:rPr>
          <w:rFonts w:cs="Microsoft Uighur"/>
          <w:szCs w:val="28"/>
          <w:rtl/>
          <w:lang w:bidi="ar-SA"/>
        </w:rPr>
        <w:t xml:space="preserve">(١٦) انظر : كتاب النكت على مقدمة ابن الصلاح): ١٥٢٫١.  </w:t>
      </w:r>
    </w:p>
    <w:p w:rsidR="00A77B3E">
      <w:pPr>
        <w:bidi/>
        <w:spacing w:line="360" w:lineRule="auto"/>
        <w:jc w:val="lowKashida"/>
        <w:rPr>
          <w:rFonts w:cs="Microsoft Uighur"/>
          <w:szCs w:val="28"/>
          <w:rtl/>
          <w:lang w:bidi="ar-SA"/>
        </w:rPr>
      </w:pPr>
      <w:r>
        <w:rPr>
          <w:rFonts w:cs="Microsoft Uighur"/>
          <w:szCs w:val="28"/>
          <w:rtl/>
          <w:lang w:bidi="ar-SA"/>
        </w:rPr>
        <w:t xml:space="preserve">(۱۷) صحيح البخاري: ۱۲۹٫۱، ۱۳۳، سنن النسائي: ١٦٩٫١، مسند أحمد: ٣٢٠٫٤  </w:t>
      </w:r>
    </w:p>
    <w:p w:rsidR="00A77B3E">
      <w:pPr>
        <w:bidi/>
        <w:spacing w:line="360" w:lineRule="auto"/>
        <w:jc w:val="lowKashida"/>
        <w:rPr>
          <w:rFonts w:cs="Microsoft Uighur"/>
          <w:szCs w:val="28"/>
          <w:rtl/>
          <w:lang w:bidi="ar-SA"/>
        </w:rPr>
      </w:pPr>
      <w:r>
        <w:rPr>
          <w:rFonts w:cs="Microsoft Uighur"/>
          <w:szCs w:val="28"/>
          <w:rtl/>
          <w:lang w:bidi="ar-SA"/>
        </w:rPr>
        <w:t xml:space="preserve">(۱۸) سنن الدار قطني: ٣٦٫٤.  </w:t>
      </w:r>
    </w:p>
    <w:p w:rsidR="00A77B3E">
      <w:pPr>
        <w:bidi/>
        <w:spacing w:line="360" w:lineRule="auto"/>
        <w:jc w:val="lowKashida"/>
        <w:rPr>
          <w:rFonts w:cs="Microsoft Uighur"/>
          <w:szCs w:val="28"/>
          <w:rtl/>
          <w:lang w:bidi="ar-SA"/>
        </w:rPr>
      </w:pPr>
      <w:r>
        <w:rPr>
          <w:rFonts w:cs="Microsoft Uighur"/>
          <w:szCs w:val="28"/>
          <w:rtl/>
          <w:lang w:bidi="ar-SA"/>
        </w:rPr>
        <w:t xml:space="preserve">(۱۹) شرح التجريد - خ - ٧٥٫١ - ٧٦ ، الروض النصير: ٤٣٢٫١  </w:t>
      </w:r>
    </w:p>
    <w:p w:rsidR="00A77B3E">
      <w:pPr>
        <w:bidi/>
        <w:spacing w:line="360" w:lineRule="auto"/>
        <w:jc w:val="lowKashida"/>
        <w:rPr>
          <w:rFonts w:cs="Microsoft Uighur"/>
          <w:szCs w:val="28"/>
          <w:rtl/>
          <w:lang w:bidi="ar-SA"/>
        </w:rPr>
      </w:pPr>
      <w:r>
        <w:rPr>
          <w:rFonts w:cs="Microsoft Uighur"/>
          <w:szCs w:val="28"/>
          <w:rtl/>
          <w:lang w:bidi="ar-SA"/>
        </w:rPr>
        <w:t xml:space="preserve">(۲۰) انظر: أدب الاختلاف في الاسلام للعلواني: ۱۰۵، ونظرية الفقه في الاسلام _ محمد إمام: ٢٥٨.  </w:t>
      </w:r>
    </w:p>
    <w:p w:rsidR="00A77B3E">
      <w:pPr>
        <w:bidi/>
        <w:spacing w:line="360" w:lineRule="auto"/>
        <w:jc w:val="lowKashida"/>
        <w:rPr>
          <w:rFonts w:cs="Microsoft Uighur"/>
          <w:szCs w:val="28"/>
          <w:rtl/>
          <w:lang w:bidi="ar-SA"/>
        </w:rPr>
      </w:pPr>
      <w:r>
        <w:rPr>
          <w:rFonts w:cs="Microsoft Uighur"/>
          <w:szCs w:val="28"/>
          <w:rtl/>
          <w:lang w:bidi="ar-SA"/>
        </w:rPr>
        <w:t xml:space="preserve">(۲۱) مقاتل الطالبيين: ۱۲۹  </w:t>
      </w:r>
    </w:p>
    <w:p w:rsidR="00A77B3E">
      <w:pPr>
        <w:bidi/>
        <w:spacing w:line="360" w:lineRule="auto"/>
        <w:jc w:val="lowKashida"/>
        <w:rPr>
          <w:rFonts w:cs="Microsoft Uighur"/>
          <w:szCs w:val="28"/>
          <w:rtl/>
          <w:lang w:bidi="ar-SA"/>
        </w:rPr>
      </w:pPr>
      <w:r>
        <w:rPr>
          <w:rFonts w:cs="Microsoft Uighur"/>
          <w:szCs w:val="28"/>
          <w:rtl/>
          <w:lang w:bidi="ar-SA"/>
        </w:rPr>
        <w:t xml:space="preserve">(٢٢) أنساب الأشراف: ١٣٤، سير أعلام النبلاء: ٢٩٧٫٥  </w:t>
      </w:r>
    </w:p>
    <w:p w:rsidR="00A77B3E">
      <w:pPr>
        <w:bidi/>
        <w:spacing w:line="360" w:lineRule="auto"/>
        <w:jc w:val="lowKashida"/>
        <w:rPr>
          <w:rFonts w:cs="Microsoft Uighur"/>
          <w:szCs w:val="28"/>
          <w:rtl/>
          <w:lang w:bidi="ar-SA"/>
        </w:rPr>
      </w:pPr>
      <w:r>
        <w:rPr>
          <w:rFonts w:cs="Microsoft Uighur"/>
          <w:szCs w:val="28"/>
          <w:rtl/>
          <w:lang w:bidi="ar-SA"/>
        </w:rPr>
        <w:t xml:space="preserve">(۲۳) شرح التجريد - خ - ٧٥٫١ - ٧٦، الروض النضير: ٤٣٢٫١  </w:t>
      </w:r>
    </w:p>
    <w:p w:rsidR="00A77B3E">
      <w:pPr>
        <w:bidi/>
        <w:spacing w:line="360" w:lineRule="auto"/>
        <w:jc w:val="lowKashida"/>
        <w:rPr>
          <w:rFonts w:cs="Microsoft Uighur"/>
          <w:szCs w:val="28"/>
          <w:rtl/>
          <w:lang w:bidi="ar-SA"/>
        </w:rPr>
      </w:pPr>
      <w:r>
        <w:rPr>
          <w:rFonts w:cs="Microsoft Uighur"/>
          <w:szCs w:val="28"/>
          <w:rtl/>
          <w:lang w:bidi="ar-SA"/>
        </w:rPr>
        <w:t xml:space="preserve">(٢٤) تاريخ اليعقوبي: ٣٢٨٫٢  </w:t>
      </w:r>
    </w:p>
    <w:p w:rsidR="00A77B3E">
      <w:pPr>
        <w:bidi/>
        <w:spacing w:line="360" w:lineRule="auto"/>
        <w:jc w:val="lowKashida"/>
        <w:rPr>
          <w:rFonts w:cs="Microsoft Uighur"/>
          <w:szCs w:val="28"/>
          <w:rtl/>
          <w:lang w:bidi="ar-SA"/>
        </w:rPr>
      </w:pPr>
      <w:r>
        <w:rPr>
          <w:rFonts w:cs="Microsoft Uighur"/>
          <w:szCs w:val="28"/>
          <w:rtl/>
          <w:lang w:bidi="ar-SA"/>
        </w:rPr>
        <w:t xml:space="preserve">(٢٥) الإمام زيد - حياته وعصره: ٢٢٦ - ٢٢٧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